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5F50" w14:textId="77777777" w:rsidR="00577CA5" w:rsidRDefault="00577CA5" w:rsidP="00577CA5">
      <w:pPr>
        <w:widowControl w:val="0"/>
        <w:autoSpaceDE w:val="0"/>
        <w:autoSpaceDN w:val="0"/>
        <w:rPr>
          <w:caps/>
          <w:color w:val="2B4E71"/>
          <w:sz w:val="17"/>
        </w:rPr>
      </w:pPr>
    </w:p>
    <w:p w14:paraId="3470CDF7" w14:textId="43B971CA" w:rsidR="00E16FE4" w:rsidRPr="0061518F" w:rsidRDefault="00E16FE4" w:rsidP="00E16FE4">
      <w:pPr>
        <w:widowControl w:val="0"/>
        <w:autoSpaceDE w:val="0"/>
        <w:autoSpaceDN w:val="0"/>
        <w:rPr>
          <w:rFonts w:ascii="Garamond" w:hAnsi="Garamond"/>
          <w:caps/>
          <w:noProof/>
          <w:color w:val="2B4E71"/>
          <w:sz w:val="44"/>
          <w:szCs w:val="44"/>
        </w:rPr>
      </w:pPr>
      <w:r>
        <w:rPr>
          <w:rFonts w:ascii="Garamond" w:hAnsi="Garamond"/>
          <w:i/>
          <w:iCs/>
          <w:color w:val="288077"/>
          <w:sz w:val="52"/>
          <w:szCs w:val="52"/>
        </w:rPr>
        <w:t>Client</w:t>
      </w:r>
      <w:r w:rsidRPr="000543B9">
        <w:rPr>
          <w:rFonts w:ascii="Garamond" w:hAnsi="Garamond"/>
          <w:caps/>
          <w:color w:val="288077"/>
          <w:sz w:val="52"/>
          <w:szCs w:val="52"/>
        </w:rPr>
        <w:t xml:space="preserve"> </w:t>
      </w:r>
      <w:r>
        <w:rPr>
          <w:rFonts w:ascii="Garamond" w:hAnsi="Garamond"/>
          <w:sz w:val="52"/>
          <w:szCs w:val="52"/>
        </w:rPr>
        <w:t>On</w:t>
      </w:r>
      <w:r w:rsidR="005C23B9">
        <w:rPr>
          <w:rFonts w:ascii="Garamond" w:hAnsi="Garamond"/>
          <w:sz w:val="52"/>
          <w:szCs w:val="52"/>
        </w:rPr>
        <w:t>b</w:t>
      </w:r>
      <w:r>
        <w:rPr>
          <w:rFonts w:ascii="Garamond" w:hAnsi="Garamond"/>
          <w:sz w:val="52"/>
          <w:szCs w:val="52"/>
        </w:rPr>
        <w:t>oarding</w:t>
      </w:r>
      <w:r w:rsidR="00194E71">
        <w:rPr>
          <w:rFonts w:ascii="Garamond" w:hAnsi="Garamond"/>
          <w:sz w:val="52"/>
          <w:szCs w:val="52"/>
        </w:rPr>
        <w:t xml:space="preserve"> Process</w:t>
      </w:r>
    </w:p>
    <w:p w14:paraId="669A5AB0" w14:textId="77777777" w:rsidR="00E16FE4" w:rsidRDefault="00E16FE4" w:rsidP="00E16FE4"/>
    <w:p w14:paraId="61AF1507" w14:textId="458B4AEE" w:rsidR="00E16FE4" w:rsidRPr="00E16FE4" w:rsidRDefault="00E16FE4" w:rsidP="00E16FE4">
      <w:pPr>
        <w:rPr>
          <w:rFonts w:cs="Calibri Light"/>
          <w:caps/>
          <w:color w:val="404040" w:themeColor="text1" w:themeTint="BF"/>
          <w:sz w:val="22"/>
          <w:szCs w:val="22"/>
        </w:rPr>
      </w:pPr>
      <w:bookmarkStart w:id="0" w:name="_Hlk25057159"/>
      <w:bookmarkStart w:id="1" w:name="_Hlk25170971"/>
      <w:r w:rsidRPr="00E16FE4">
        <w:rPr>
          <w:rFonts w:cs="Calibri Light"/>
          <w:sz w:val="22"/>
          <w:szCs w:val="22"/>
        </w:rPr>
        <w:t>The below is a sample client on</w:t>
      </w:r>
      <w:r w:rsidR="005C23B9">
        <w:rPr>
          <w:rFonts w:cs="Calibri Light"/>
          <w:sz w:val="22"/>
          <w:szCs w:val="22"/>
        </w:rPr>
        <w:t>b</w:t>
      </w:r>
      <w:r w:rsidRPr="00E16FE4">
        <w:rPr>
          <w:rFonts w:cs="Calibri Light"/>
          <w:sz w:val="22"/>
          <w:szCs w:val="22"/>
        </w:rPr>
        <w:t>oarding process. This sample should be customized to reflect the number and types of implementation / planning meeting in your process.</w:t>
      </w:r>
    </w:p>
    <w:p w14:paraId="14C69339" w14:textId="77777777" w:rsidR="00E16FE4" w:rsidRPr="00E16FE4" w:rsidRDefault="00E16FE4" w:rsidP="00E16FE4">
      <w:pPr>
        <w:spacing w:after="40"/>
        <w:outlineLvl w:val="0"/>
        <w:rPr>
          <w:rFonts w:cs="Calibri Light"/>
          <w:caps/>
          <w:color w:val="7D9148"/>
          <w:sz w:val="22"/>
          <w:szCs w:val="22"/>
        </w:rPr>
      </w:pPr>
    </w:p>
    <w:p w14:paraId="210AB7D8" w14:textId="77777777" w:rsidR="00E16FE4" w:rsidRPr="00E16FE4" w:rsidRDefault="00E16FE4" w:rsidP="00E16FE4">
      <w:pPr>
        <w:spacing w:after="40"/>
        <w:ind w:right="-270"/>
        <w:outlineLvl w:val="0"/>
        <w:rPr>
          <w:rFonts w:cs="Calibri Light"/>
          <w:caps/>
          <w:color w:val="D17346"/>
          <w:sz w:val="28"/>
          <w:szCs w:val="28"/>
        </w:rPr>
      </w:pPr>
      <w:r w:rsidRPr="00E16FE4">
        <w:rPr>
          <w:rFonts w:cs="Calibri Light"/>
          <w:caps/>
          <w:color w:val="D17346"/>
          <w:sz w:val="28"/>
          <w:szCs w:val="28"/>
        </w:rPr>
        <w:t>CLIENT WELCOME &amp; SET-UP</w:t>
      </w:r>
    </w:p>
    <w:tbl>
      <w:tblPr>
        <w:tblStyle w:val="PlainTable4"/>
        <w:tblW w:w="9720" w:type="dxa"/>
        <w:tblLook w:val="04A0" w:firstRow="1" w:lastRow="0" w:firstColumn="1" w:lastColumn="0" w:noHBand="0" w:noVBand="1"/>
      </w:tblPr>
      <w:tblGrid>
        <w:gridCol w:w="447"/>
        <w:gridCol w:w="6257"/>
        <w:gridCol w:w="989"/>
        <w:gridCol w:w="2027"/>
      </w:tblGrid>
      <w:tr w:rsidR="00E16FE4" w:rsidRPr="0050156B" w14:paraId="7A4C8DF2" w14:textId="77777777" w:rsidTr="00E16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4" w:type="dxa"/>
            <w:gridSpan w:val="2"/>
          </w:tcPr>
          <w:p w14:paraId="333B8D8C" w14:textId="77777777" w:rsidR="00E16FE4" w:rsidRPr="0050156B" w:rsidRDefault="00E16FE4" w:rsidP="00834CAF">
            <w:pPr>
              <w:spacing w:after="40"/>
              <w:outlineLvl w:val="0"/>
              <w:rPr>
                <w:rFonts w:cs="Calibri Light"/>
                <w:sz w:val="22"/>
                <w:szCs w:val="22"/>
                <w:u w:val="single"/>
              </w:rPr>
            </w:pPr>
            <w:r w:rsidRPr="0050156B">
              <w:rPr>
                <w:rFonts w:cs="Calibri Light"/>
                <w:sz w:val="22"/>
                <w:szCs w:val="22"/>
                <w:u w:val="single"/>
              </w:rPr>
              <w:t>ACTION STEP</w:t>
            </w:r>
          </w:p>
        </w:tc>
        <w:tc>
          <w:tcPr>
            <w:tcW w:w="989" w:type="dxa"/>
          </w:tcPr>
          <w:p w14:paraId="0EB1F08E" w14:textId="77777777" w:rsidR="00E16FE4" w:rsidRPr="0050156B" w:rsidRDefault="00E16FE4" w:rsidP="00834CAF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  <w:u w:val="single"/>
              </w:rPr>
            </w:pPr>
            <w:r w:rsidRPr="0050156B">
              <w:rPr>
                <w:rFonts w:cs="Calibri Light"/>
                <w:sz w:val="22"/>
                <w:szCs w:val="22"/>
                <w:u w:val="single"/>
              </w:rPr>
              <w:t>WHO</w:t>
            </w:r>
          </w:p>
        </w:tc>
        <w:tc>
          <w:tcPr>
            <w:tcW w:w="2027" w:type="dxa"/>
          </w:tcPr>
          <w:p w14:paraId="5B663001" w14:textId="77777777" w:rsidR="00E16FE4" w:rsidRPr="0050156B" w:rsidRDefault="00E16FE4" w:rsidP="00834CAF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  <w:u w:val="single"/>
              </w:rPr>
            </w:pPr>
            <w:r w:rsidRPr="0050156B">
              <w:rPr>
                <w:rFonts w:cs="Calibri Light"/>
                <w:sz w:val="22"/>
                <w:szCs w:val="22"/>
                <w:u w:val="single"/>
              </w:rPr>
              <w:t>BY WHEN</w:t>
            </w:r>
          </w:p>
        </w:tc>
      </w:tr>
      <w:tr w:rsidR="00635A4B" w:rsidRPr="00E16FE4" w14:paraId="79C01747" w14:textId="77777777" w:rsidTr="0063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EAFCFB"/>
          </w:tcPr>
          <w:p w14:paraId="65EE7938" w14:textId="733A5E63" w:rsidR="00E16FE4" w:rsidRPr="00E16FE4" w:rsidRDefault="00E16FE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57" w:type="dxa"/>
            <w:shd w:val="clear" w:color="auto" w:fill="EAFCFB"/>
          </w:tcPr>
          <w:p w14:paraId="08AD4060" w14:textId="76E2B678" w:rsidR="00E16FE4" w:rsidRPr="0050156B" w:rsidRDefault="00E16FE4" w:rsidP="00834CAF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b/>
                <w:bCs/>
              </w:rPr>
              <w:t>Prospect confirms</w:t>
            </w:r>
            <w:r w:rsidRPr="0050156B">
              <w:rPr>
                <w:rFonts w:cs="Calibri Light"/>
              </w:rPr>
              <w:t xml:space="preserve"> </w:t>
            </w:r>
            <w:r w:rsidRPr="0050156B">
              <w:rPr>
                <w:rFonts w:cs="Calibri Light"/>
                <w:color w:val="404040" w:themeColor="text1" w:themeTint="BF"/>
              </w:rPr>
              <w:t>engagement and Advis</w:t>
            </w:r>
            <w:r w:rsidR="00334B58">
              <w:rPr>
                <w:rFonts w:cs="Calibri Light"/>
                <w:color w:val="404040" w:themeColor="text1" w:themeTint="BF"/>
              </w:rPr>
              <w:t>o</w:t>
            </w:r>
            <w:r w:rsidRPr="0050156B">
              <w:rPr>
                <w:rFonts w:cs="Calibri Light"/>
                <w:color w:val="404040" w:themeColor="text1" w:themeTint="BF"/>
              </w:rPr>
              <w:t>r notifies team of implementation process or any additional action times and COIs to be contacted for COI Connections</w:t>
            </w:r>
          </w:p>
        </w:tc>
        <w:tc>
          <w:tcPr>
            <w:tcW w:w="989" w:type="dxa"/>
            <w:shd w:val="clear" w:color="auto" w:fill="EAFCFB"/>
          </w:tcPr>
          <w:p w14:paraId="798B4CFB" w14:textId="77777777" w:rsidR="00E16FE4" w:rsidRPr="0050156B" w:rsidRDefault="00E16FE4" w:rsidP="00834CAF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  <w:sz w:val="22"/>
                <w:szCs w:val="22"/>
              </w:rPr>
            </w:pPr>
            <w:r w:rsidRPr="0050156B">
              <w:rPr>
                <w:rFonts w:cs="Calibri Light"/>
                <w:color w:val="404040" w:themeColor="text1" w:themeTint="BF"/>
                <w:sz w:val="22"/>
                <w:szCs w:val="22"/>
              </w:rPr>
              <w:t>ADV</w:t>
            </w:r>
          </w:p>
        </w:tc>
        <w:tc>
          <w:tcPr>
            <w:tcW w:w="2027" w:type="dxa"/>
            <w:shd w:val="clear" w:color="auto" w:fill="EAFCFB"/>
          </w:tcPr>
          <w:p w14:paraId="70153C88" w14:textId="77777777" w:rsidR="00E16FE4" w:rsidRPr="0050156B" w:rsidRDefault="00E16FE4" w:rsidP="00635A4B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  <w:sz w:val="22"/>
                <w:szCs w:val="22"/>
              </w:rPr>
            </w:pPr>
            <w:r w:rsidRPr="0050156B">
              <w:rPr>
                <w:rFonts w:cs="Calibri Light"/>
                <w:color w:val="404040" w:themeColor="text1" w:themeTint="BF"/>
                <w:sz w:val="22"/>
                <w:szCs w:val="22"/>
              </w:rPr>
              <w:t>Upon Client Agreement Signature</w:t>
            </w:r>
          </w:p>
        </w:tc>
      </w:tr>
      <w:tr w:rsidR="00E16FE4" w:rsidRPr="00E16FE4" w14:paraId="35123F02" w14:textId="77777777" w:rsidTr="00E16FE4">
        <w:trPr>
          <w:trHeight w:val="3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5949F1F5" w14:textId="77777777" w:rsidR="00E16FE4" w:rsidRPr="00E16FE4" w:rsidRDefault="00E16FE4" w:rsidP="00834CAF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57" w:type="dxa"/>
          </w:tcPr>
          <w:p w14:paraId="04D424E4" w14:textId="77777777" w:rsidR="00E16FE4" w:rsidRPr="0050156B" w:rsidRDefault="00E16FE4" w:rsidP="00834CAF">
            <w:p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Update CRM with any action items from end of Prospect Process and change contact status in CRM from “Prospect” to “New Client” triggering process and client set-up next steps.</w:t>
            </w:r>
          </w:p>
          <w:p w14:paraId="5997ECFC" w14:textId="77777777" w:rsidR="00E16FE4" w:rsidRPr="0050156B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Set up client folder on network and move prospect files to this folder (CSA)</w:t>
            </w:r>
          </w:p>
          <w:p w14:paraId="346B5531" w14:textId="77777777" w:rsidR="00E16FE4" w:rsidRPr="0050156B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Add client intel to CRM if not yet complete (CSA)</w:t>
            </w:r>
          </w:p>
          <w:p w14:paraId="14B003E2" w14:textId="77777777" w:rsidR="00E16FE4" w:rsidRPr="0050156B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Add client review frequency (semi-annual/annual) / block (</w:t>
            </w:r>
            <w:proofErr w:type="gramStart"/>
            <w:r w:rsidRPr="0050156B">
              <w:rPr>
                <w:rFonts w:cs="Calibri Light"/>
                <w:color w:val="404040" w:themeColor="text1" w:themeTint="BF"/>
              </w:rPr>
              <w:t>i.e.</w:t>
            </w:r>
            <w:proofErr w:type="gramEnd"/>
            <w:r w:rsidRPr="0050156B">
              <w:rPr>
                <w:rFonts w:cs="Calibri Light"/>
                <w:color w:val="404040" w:themeColor="text1" w:themeTint="BF"/>
              </w:rPr>
              <w:t xml:space="preserve"> March/Oct Surge) to CRM (CSA)</w:t>
            </w:r>
          </w:p>
          <w:p w14:paraId="3F91A8BA" w14:textId="77777777" w:rsidR="00E16FE4" w:rsidRPr="0050156B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Add to Birthday List (CSA)</w:t>
            </w:r>
          </w:p>
          <w:p w14:paraId="5202C72E" w14:textId="77777777" w:rsidR="00E16FE4" w:rsidRPr="0050156B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Add to Activity Calendar / Client Communication / Value Add Schedule (CSA)</w:t>
            </w:r>
          </w:p>
          <w:p w14:paraId="4FA000DC" w14:textId="77777777" w:rsidR="00E16FE4" w:rsidRPr="0050156B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404040" w:themeColor="text1" w:themeTint="BF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Add to Client Event Lists (CSA)</w:t>
            </w:r>
          </w:p>
          <w:p w14:paraId="484DC6E5" w14:textId="77777777" w:rsidR="00E16FE4" w:rsidRPr="00E16FE4" w:rsidRDefault="00E16FE4" w:rsidP="00E16FE4">
            <w:pPr>
              <w:pStyle w:val="ListParagraph"/>
              <w:numPr>
                <w:ilvl w:val="0"/>
                <w:numId w:val="44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50156B">
              <w:rPr>
                <w:rFonts w:cs="Calibri Light"/>
                <w:color w:val="404040" w:themeColor="text1" w:themeTint="BF"/>
              </w:rPr>
              <w:t>Add COIs (CPA, tax attorney, etc.) to CRM (CSA)</w:t>
            </w:r>
          </w:p>
        </w:tc>
        <w:tc>
          <w:tcPr>
            <w:tcW w:w="989" w:type="dxa"/>
          </w:tcPr>
          <w:p w14:paraId="6AD42A43" w14:textId="77777777" w:rsidR="00E16FE4" w:rsidRPr="00E16FE4" w:rsidRDefault="00E16FE4" w:rsidP="00834CAF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color w:val="000000"/>
                <w:sz w:val="22"/>
                <w:szCs w:val="22"/>
              </w:rPr>
              <w:t>CSA</w:t>
            </w:r>
          </w:p>
        </w:tc>
        <w:tc>
          <w:tcPr>
            <w:tcW w:w="2027" w:type="dxa"/>
          </w:tcPr>
          <w:p w14:paraId="68663BD5" w14:textId="77777777" w:rsidR="00E16FE4" w:rsidRPr="00E16FE4" w:rsidRDefault="00E16FE4" w:rsidP="00834CAF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color w:val="000000"/>
                <w:sz w:val="22"/>
                <w:szCs w:val="22"/>
              </w:rPr>
              <w:t>Within 48 hours of Step 1</w:t>
            </w:r>
          </w:p>
        </w:tc>
      </w:tr>
      <w:tr w:rsidR="00635A4B" w:rsidRPr="00E16FE4" w14:paraId="4D250F60" w14:textId="77777777" w:rsidTr="00635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shd w:val="clear" w:color="auto" w:fill="EAFCFB"/>
          </w:tcPr>
          <w:p w14:paraId="18080765" w14:textId="77777777" w:rsidR="00E16FE4" w:rsidRPr="00E16FE4" w:rsidRDefault="00E16FE4" w:rsidP="00834CAF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57" w:type="dxa"/>
            <w:shd w:val="clear" w:color="auto" w:fill="EAFCFB"/>
          </w:tcPr>
          <w:p w14:paraId="0710751A" w14:textId="47207C8B" w:rsidR="00E16FE4" w:rsidRPr="00E16FE4" w:rsidRDefault="00E16FE4" w:rsidP="00834CAF">
            <w:pPr>
              <w:spacing w:after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  <w:r w:rsidRPr="00E16FE4">
              <w:rPr>
                <w:rFonts w:cs="Calibri Light"/>
              </w:rPr>
              <w:t>Advis</w:t>
            </w:r>
            <w:r w:rsidR="00334B58">
              <w:rPr>
                <w:rFonts w:cs="Calibri Light"/>
              </w:rPr>
              <w:t>o</w:t>
            </w:r>
            <w:r w:rsidRPr="00E16FE4">
              <w:rPr>
                <w:rFonts w:cs="Calibri Light"/>
              </w:rPr>
              <w:t xml:space="preserve">r writes handwritten note on firm notecards </w:t>
            </w:r>
            <w:r w:rsidRPr="00E16FE4">
              <w:rPr>
                <w:rFonts w:cs="Calibri Light"/>
                <w:b/>
                <w:bCs/>
              </w:rPr>
              <w:t xml:space="preserve">(FORM </w:t>
            </w:r>
            <w:r w:rsidR="00FB5C61">
              <w:rPr>
                <w:rFonts w:cs="Calibri Light"/>
                <w:b/>
                <w:bCs/>
              </w:rPr>
              <w:t xml:space="preserve">1: </w:t>
            </w:r>
            <w:r w:rsidRPr="00E16FE4">
              <w:rPr>
                <w:rFonts w:cs="Calibri Light"/>
                <w:b/>
                <w:bCs/>
              </w:rPr>
              <w:t>Sample Welcome Note)</w:t>
            </w:r>
          </w:p>
        </w:tc>
        <w:tc>
          <w:tcPr>
            <w:tcW w:w="989" w:type="dxa"/>
            <w:shd w:val="clear" w:color="auto" w:fill="EAFCFB"/>
          </w:tcPr>
          <w:p w14:paraId="1D691DE5" w14:textId="77777777" w:rsidR="00E16FE4" w:rsidRPr="00E16FE4" w:rsidRDefault="00E16FE4" w:rsidP="00834CAF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shd w:val="clear" w:color="auto" w:fill="EAFCFB"/>
          </w:tcPr>
          <w:p w14:paraId="64AC9D8D" w14:textId="77777777" w:rsidR="00E16FE4" w:rsidRPr="00E16FE4" w:rsidRDefault="00E16FE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color w:val="000000"/>
                <w:sz w:val="22"/>
                <w:szCs w:val="22"/>
              </w:rPr>
              <w:t>Within 48 hours of Step 1</w:t>
            </w:r>
          </w:p>
        </w:tc>
      </w:tr>
      <w:tr w:rsidR="00E16FE4" w:rsidRPr="00E16FE4" w14:paraId="3483265F" w14:textId="77777777" w:rsidTr="00635A4B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</w:tcPr>
          <w:p w14:paraId="21CBB7F5" w14:textId="77777777" w:rsidR="00E16FE4" w:rsidRPr="00E16FE4" w:rsidRDefault="00E16FE4" w:rsidP="00834CAF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57" w:type="dxa"/>
          </w:tcPr>
          <w:p w14:paraId="3D4AC535" w14:textId="534ACCE0" w:rsidR="00E16FE4" w:rsidRPr="00635A4B" w:rsidRDefault="00E16FE4" w:rsidP="00635A4B">
            <w:p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50156B">
              <w:rPr>
                <w:rFonts w:cs="Calibri Light"/>
                <w:color w:val="262626" w:themeColor="text1" w:themeTint="D9"/>
              </w:rPr>
              <w:t>CSA sends Welcome Packet and confirms welcome gift for client</w:t>
            </w:r>
            <w:r w:rsidRPr="00E16FE4">
              <w:rPr>
                <w:rFonts w:cs="Calibri Light"/>
              </w:rPr>
              <w:t xml:space="preserve"> </w:t>
            </w:r>
            <w:r w:rsidRPr="00E16FE4">
              <w:rPr>
                <w:rFonts w:cs="Calibri Light"/>
                <w:b/>
                <w:bCs/>
              </w:rPr>
              <w:t xml:space="preserve">(FORM </w:t>
            </w:r>
            <w:r w:rsidR="00FB5C61">
              <w:rPr>
                <w:rFonts w:cs="Calibri Light"/>
                <w:b/>
                <w:bCs/>
              </w:rPr>
              <w:t xml:space="preserve">2: </w:t>
            </w:r>
            <w:r w:rsidRPr="00E16FE4">
              <w:rPr>
                <w:rFonts w:cs="Calibri Light"/>
                <w:b/>
                <w:bCs/>
              </w:rPr>
              <w:t xml:space="preserve">New Client Letter, FORM </w:t>
            </w:r>
            <w:r w:rsidR="00FB5C61">
              <w:rPr>
                <w:rFonts w:cs="Calibri Light"/>
                <w:b/>
                <w:bCs/>
              </w:rPr>
              <w:t xml:space="preserve">3: </w:t>
            </w:r>
            <w:r w:rsidRPr="00E16FE4">
              <w:rPr>
                <w:rFonts w:cs="Calibri Light"/>
                <w:b/>
                <w:bCs/>
              </w:rPr>
              <w:t>Welcome Packe</w:t>
            </w:r>
            <w:r w:rsidR="0050156B">
              <w:rPr>
                <w:rFonts w:cs="Calibri Light"/>
                <w:b/>
                <w:bCs/>
              </w:rPr>
              <w:t>t)</w:t>
            </w:r>
          </w:p>
        </w:tc>
        <w:tc>
          <w:tcPr>
            <w:tcW w:w="989" w:type="dxa"/>
          </w:tcPr>
          <w:p w14:paraId="787C520D" w14:textId="77777777" w:rsidR="00E16FE4" w:rsidRPr="00E16FE4" w:rsidRDefault="00E16FE4" w:rsidP="00834CAF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</w:tcPr>
          <w:p w14:paraId="5464A7B8" w14:textId="77777777" w:rsidR="00E16FE4" w:rsidRPr="00E16FE4" w:rsidRDefault="00E16FE4" w:rsidP="00834CAF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  <w:r w:rsidRPr="00E16FE4">
              <w:rPr>
                <w:rFonts w:cs="Calibri Light"/>
                <w:color w:val="000000"/>
                <w:sz w:val="22"/>
                <w:szCs w:val="22"/>
              </w:rPr>
              <w:t>Within 48 hours of Step 1</w:t>
            </w:r>
          </w:p>
        </w:tc>
      </w:tr>
      <w:tr w:rsidR="00635A4B" w:rsidRPr="00E16FE4" w14:paraId="3AE3F148" w14:textId="77777777" w:rsidTr="008C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452F8F85" w14:textId="77777777" w:rsidR="00635A4B" w:rsidRPr="00E16FE4" w:rsidRDefault="00635A4B" w:rsidP="00834CAF">
            <w:pPr>
              <w:spacing w:after="40"/>
              <w:outlineLvl w:val="0"/>
              <w:rPr>
                <w:rFonts w:cs="Calibri Light"/>
                <w:color w:val="000000"/>
                <w:sz w:val="22"/>
                <w:szCs w:val="22"/>
              </w:rPr>
            </w:pPr>
          </w:p>
        </w:tc>
        <w:tc>
          <w:tcPr>
            <w:tcW w:w="927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C51653C" w14:textId="77777777" w:rsidR="00635A4B" w:rsidRPr="00E16FE4" w:rsidRDefault="00635A4B" w:rsidP="00635A4B">
            <w:pPr>
              <w:spacing w:after="4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i/>
                <w:iCs/>
                <w:color w:val="86C6C5"/>
              </w:rPr>
            </w:pPr>
            <w:r w:rsidRPr="00E16FE4">
              <w:rPr>
                <w:rFonts w:cs="Calibri Light"/>
                <w:i/>
                <w:iCs/>
                <w:color w:val="86C6C5"/>
              </w:rPr>
              <w:t>Customization Note: The Welcome Packet may be sent electronically depending on your firm or the client preference. If sending via e-mail the handwritten note and welcome gift should be mailed separately.</w:t>
            </w:r>
          </w:p>
          <w:p w14:paraId="2CFE8292" w14:textId="77777777" w:rsidR="00635A4B" w:rsidRPr="00E16FE4" w:rsidRDefault="00635A4B" w:rsidP="00635A4B">
            <w:pPr>
              <w:spacing w:after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2"/>
                <w:szCs w:val="22"/>
              </w:rPr>
            </w:pPr>
          </w:p>
        </w:tc>
      </w:tr>
      <w:bookmarkEnd w:id="0"/>
      <w:bookmarkEnd w:id="1"/>
    </w:tbl>
    <w:p w14:paraId="3B92E316" w14:textId="0DCAFF6F" w:rsidR="00C97B12" w:rsidRDefault="00C97B12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3FB5F4AE" w14:textId="42788942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25367ED9" w14:textId="36AD0474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2690A3C5" w14:textId="15E776F0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6BCA9BC5" w14:textId="56C6B273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1FB8D68C" w14:textId="110B7A80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0067387A" w14:textId="12EE47BC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5A42BF9A" w14:textId="4DBD6A04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7698FD28" w14:textId="6634E256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15DBF25C" w14:textId="31ED633A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7B047D8F" w14:textId="7651E0D0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3E2A9428" w14:textId="0282A178" w:rsid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p w14:paraId="0C689709" w14:textId="77777777" w:rsidR="008C09F4" w:rsidRPr="0050156B" w:rsidRDefault="008C09F4" w:rsidP="008C09F4">
      <w:pPr>
        <w:spacing w:after="40"/>
        <w:outlineLvl w:val="0"/>
        <w:rPr>
          <w:rFonts w:cs="Calibri Light"/>
          <w:caps/>
          <w:color w:val="D17346"/>
          <w:sz w:val="28"/>
          <w:szCs w:val="28"/>
        </w:rPr>
      </w:pPr>
      <w:r w:rsidRPr="00D21061">
        <w:rPr>
          <w:rFonts w:cs="Calibri Light"/>
          <w:caps/>
          <w:color w:val="D17346"/>
          <w:sz w:val="28"/>
          <w:szCs w:val="28"/>
        </w:rPr>
        <w:lastRenderedPageBreak/>
        <w:t>implementation</w:t>
      </w:r>
    </w:p>
    <w:tbl>
      <w:tblPr>
        <w:tblStyle w:val="PlainTable4"/>
        <w:tblW w:w="9502" w:type="dxa"/>
        <w:tblLook w:val="04A0" w:firstRow="1" w:lastRow="0" w:firstColumn="1" w:lastColumn="0" w:noHBand="0" w:noVBand="1"/>
      </w:tblPr>
      <w:tblGrid>
        <w:gridCol w:w="536"/>
        <w:gridCol w:w="6135"/>
        <w:gridCol w:w="1062"/>
        <w:gridCol w:w="1769"/>
      </w:tblGrid>
      <w:tr w:rsidR="008C09F4" w:rsidRPr="008C09F4" w14:paraId="2103B647" w14:textId="77777777" w:rsidTr="00501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1" w:type="dxa"/>
            <w:gridSpan w:val="2"/>
          </w:tcPr>
          <w:p w14:paraId="2376E640" w14:textId="77777777" w:rsidR="008C09F4" w:rsidRPr="0050156B" w:rsidRDefault="008C09F4" w:rsidP="00834CAF">
            <w:pPr>
              <w:spacing w:after="40"/>
              <w:outlineLvl w:val="0"/>
              <w:rPr>
                <w:rFonts w:cs="Calibri Light"/>
                <w:sz w:val="22"/>
                <w:szCs w:val="22"/>
                <w:u w:val="single"/>
              </w:rPr>
            </w:pPr>
            <w:r w:rsidRPr="0050156B">
              <w:rPr>
                <w:rFonts w:cs="Calibri Light"/>
                <w:sz w:val="22"/>
                <w:szCs w:val="22"/>
                <w:u w:val="single"/>
              </w:rPr>
              <w:t>ACTION STEP</w:t>
            </w:r>
          </w:p>
        </w:tc>
        <w:tc>
          <w:tcPr>
            <w:tcW w:w="1062" w:type="dxa"/>
          </w:tcPr>
          <w:p w14:paraId="236BDEA6" w14:textId="77777777" w:rsidR="008C09F4" w:rsidRPr="0050156B" w:rsidRDefault="008C09F4" w:rsidP="00834CAF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  <w:u w:val="single"/>
              </w:rPr>
            </w:pPr>
            <w:r w:rsidRPr="0050156B">
              <w:rPr>
                <w:rFonts w:cs="Calibri Light"/>
                <w:sz w:val="22"/>
                <w:szCs w:val="22"/>
                <w:u w:val="single"/>
              </w:rPr>
              <w:t>WHO</w:t>
            </w:r>
          </w:p>
        </w:tc>
        <w:tc>
          <w:tcPr>
            <w:tcW w:w="1769" w:type="dxa"/>
          </w:tcPr>
          <w:p w14:paraId="7C493F06" w14:textId="77777777" w:rsidR="008C09F4" w:rsidRPr="0050156B" w:rsidRDefault="008C09F4" w:rsidP="00834CAF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  <w:u w:val="single"/>
              </w:rPr>
            </w:pPr>
            <w:r w:rsidRPr="0050156B">
              <w:rPr>
                <w:rFonts w:cs="Calibri Light"/>
                <w:sz w:val="22"/>
                <w:szCs w:val="22"/>
                <w:u w:val="single"/>
              </w:rPr>
              <w:t>BY WHEN</w:t>
            </w:r>
          </w:p>
        </w:tc>
      </w:tr>
      <w:tr w:rsidR="0050156B" w:rsidRPr="008C09F4" w14:paraId="58C7B10D" w14:textId="77777777" w:rsidTr="00D21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26748741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5</w:t>
            </w:r>
          </w:p>
        </w:tc>
        <w:tc>
          <w:tcPr>
            <w:tcW w:w="6135" w:type="dxa"/>
            <w:shd w:val="clear" w:color="auto" w:fill="auto"/>
          </w:tcPr>
          <w:p w14:paraId="0D7B9E9D" w14:textId="5504B7E4" w:rsidR="008C09F4" w:rsidRPr="008C09F4" w:rsidRDefault="008C09F4" w:rsidP="00834CAF">
            <w:pPr>
              <w:spacing w:after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  <w:r w:rsidRPr="0050156B">
              <w:rPr>
                <w:rFonts w:cs="Calibri Light"/>
                <w:color w:val="262626" w:themeColor="text1" w:themeTint="D9"/>
              </w:rPr>
              <w:t xml:space="preserve">Schedule Getting Started / Paperwork Meeting </w:t>
            </w:r>
            <w:r w:rsidRPr="008C09F4">
              <w:rPr>
                <w:rFonts w:cs="Calibri Light"/>
                <w:b/>
                <w:bCs/>
              </w:rPr>
              <w:t>(FORM Implementation Meeting Invites &amp; Reminders)</w:t>
            </w:r>
          </w:p>
        </w:tc>
        <w:tc>
          <w:tcPr>
            <w:tcW w:w="1062" w:type="dxa"/>
            <w:shd w:val="clear" w:color="auto" w:fill="auto"/>
          </w:tcPr>
          <w:p w14:paraId="5A80B796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CSA</w:t>
            </w:r>
          </w:p>
        </w:tc>
        <w:tc>
          <w:tcPr>
            <w:tcW w:w="1769" w:type="dxa"/>
            <w:shd w:val="clear" w:color="auto" w:fill="auto"/>
          </w:tcPr>
          <w:p w14:paraId="170FEB6F" w14:textId="77777777" w:rsidR="008C09F4" w:rsidRPr="008C09F4" w:rsidRDefault="008C09F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Within 48 hours of Step 1</w:t>
            </w:r>
          </w:p>
        </w:tc>
      </w:tr>
      <w:tr w:rsidR="0050156B" w:rsidRPr="008C09F4" w14:paraId="33E842AA" w14:textId="77777777" w:rsidTr="0050156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42E1FFCB" w14:textId="77777777" w:rsidR="0050156B" w:rsidRPr="008C09F4" w:rsidRDefault="0050156B" w:rsidP="00834CAF">
            <w:pPr>
              <w:spacing w:after="40"/>
              <w:contextualSpacing/>
              <w:rPr>
                <w:rFonts w:cs="Calibri Light"/>
                <w:color w:val="000000"/>
              </w:rPr>
            </w:pPr>
          </w:p>
        </w:tc>
        <w:tc>
          <w:tcPr>
            <w:tcW w:w="8966" w:type="dxa"/>
            <w:gridSpan w:val="3"/>
            <w:shd w:val="clear" w:color="auto" w:fill="auto"/>
          </w:tcPr>
          <w:p w14:paraId="49C55F5D" w14:textId="2D8EA961" w:rsidR="0050156B" w:rsidRPr="00D21061" w:rsidRDefault="0050156B" w:rsidP="0050156B">
            <w:pPr>
              <w:spacing w:after="4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86C6C5"/>
              </w:rPr>
            </w:pPr>
            <w:r w:rsidRPr="00D21061">
              <w:rPr>
                <w:rFonts w:cs="Calibri Light"/>
                <w:i/>
                <w:iCs/>
                <w:color w:val="86C6C5"/>
              </w:rPr>
              <w:t>Customization Note: If you have multiple implementation meetings adjust this step and the process to reflect your process.</w:t>
            </w:r>
          </w:p>
        </w:tc>
      </w:tr>
      <w:tr w:rsidR="008C09F4" w:rsidRPr="008C09F4" w14:paraId="71A83B5B" w14:textId="77777777" w:rsidTr="0050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EAFCFB"/>
          </w:tcPr>
          <w:p w14:paraId="7FE0349B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6</w:t>
            </w:r>
          </w:p>
        </w:tc>
        <w:tc>
          <w:tcPr>
            <w:tcW w:w="6135" w:type="dxa"/>
            <w:shd w:val="clear" w:color="auto" w:fill="EAFCFB"/>
          </w:tcPr>
          <w:p w14:paraId="574F2C4C" w14:textId="4CF3CD67" w:rsidR="008C09F4" w:rsidRPr="008C09F4" w:rsidRDefault="008C09F4" w:rsidP="00834CAF">
            <w:pPr>
              <w:spacing w:after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  <w:r w:rsidRPr="0050156B">
              <w:rPr>
                <w:rFonts w:cs="Calibri Light"/>
                <w:color w:val="262626" w:themeColor="text1" w:themeTint="D9"/>
              </w:rPr>
              <w:t xml:space="preserve">Update and sends COI introduction </w:t>
            </w:r>
            <w:r w:rsidR="00D21061">
              <w:rPr>
                <w:rFonts w:cs="Calibri Light"/>
                <w:color w:val="262626" w:themeColor="text1" w:themeTint="D9"/>
              </w:rPr>
              <w:br/>
            </w:r>
            <w:r w:rsidRPr="008C09F4">
              <w:rPr>
                <w:rFonts w:cs="Calibri Light"/>
                <w:b/>
                <w:bCs/>
              </w:rPr>
              <w:t xml:space="preserve">(FORM </w:t>
            </w:r>
            <w:r w:rsidR="00FB5C61">
              <w:rPr>
                <w:rFonts w:cs="Calibri Light"/>
                <w:b/>
                <w:bCs/>
              </w:rPr>
              <w:t xml:space="preserve">4: </w:t>
            </w:r>
            <w:r w:rsidRPr="008C09F4">
              <w:rPr>
                <w:rFonts w:cs="Calibri Light"/>
                <w:b/>
                <w:bCs/>
              </w:rPr>
              <w:t>COI Introduction)</w:t>
            </w:r>
          </w:p>
        </w:tc>
        <w:tc>
          <w:tcPr>
            <w:tcW w:w="1062" w:type="dxa"/>
            <w:shd w:val="clear" w:color="auto" w:fill="EAFCFB"/>
          </w:tcPr>
          <w:p w14:paraId="1363418B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CSA</w:t>
            </w:r>
          </w:p>
        </w:tc>
        <w:tc>
          <w:tcPr>
            <w:tcW w:w="1769" w:type="dxa"/>
            <w:shd w:val="clear" w:color="auto" w:fill="EAFCFB"/>
          </w:tcPr>
          <w:p w14:paraId="61D6347B" w14:textId="77777777" w:rsidR="008C09F4" w:rsidRPr="008C09F4" w:rsidRDefault="008C09F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Within 1 week of Step 1</w:t>
            </w:r>
          </w:p>
        </w:tc>
      </w:tr>
      <w:tr w:rsidR="008C09F4" w:rsidRPr="008C09F4" w14:paraId="0CEDF9B2" w14:textId="77777777" w:rsidTr="0050156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5DFA08BE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7</w:t>
            </w:r>
          </w:p>
        </w:tc>
        <w:tc>
          <w:tcPr>
            <w:tcW w:w="6135" w:type="dxa"/>
          </w:tcPr>
          <w:p w14:paraId="5C2E566F" w14:textId="77777777" w:rsidR="008C09F4" w:rsidRPr="0050156B" w:rsidRDefault="008C09F4" w:rsidP="00834CAF">
            <w:p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i/>
                <w:iCs/>
                <w:color w:val="262626" w:themeColor="text1" w:themeTint="D9"/>
              </w:rPr>
            </w:pPr>
            <w:r w:rsidRPr="0050156B">
              <w:rPr>
                <w:rFonts w:cs="Calibri Light"/>
                <w:color w:val="262626" w:themeColor="text1" w:themeTint="D9"/>
              </w:rPr>
              <w:t xml:space="preserve">Prepare meeting materials and paperwork / needed forms and ensure signatures areas are highlighted and have “sign” here stickers </w:t>
            </w:r>
            <w:r w:rsidRPr="0050156B">
              <w:rPr>
                <w:rFonts w:cs="Calibri Light"/>
                <w:i/>
                <w:iCs/>
                <w:color w:val="262626" w:themeColor="text1" w:themeTint="D9"/>
              </w:rPr>
              <w:t>(if applicable include ADV or Associate ADV review here)</w:t>
            </w:r>
          </w:p>
          <w:p w14:paraId="78B6D25D" w14:textId="77777777" w:rsidR="008C09F4" w:rsidRPr="00D21061" w:rsidRDefault="008C09F4" w:rsidP="00D21061">
            <w:pPr>
              <w:pStyle w:val="ListParagraph"/>
              <w:numPr>
                <w:ilvl w:val="0"/>
                <w:numId w:val="46"/>
              </w:numPr>
              <w:spacing w:before="120"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62626" w:themeColor="text1" w:themeTint="D9"/>
              </w:rPr>
            </w:pPr>
            <w:r w:rsidRPr="00D21061">
              <w:rPr>
                <w:rFonts w:cs="Calibri Light"/>
                <w:color w:val="262626" w:themeColor="text1" w:themeTint="D9"/>
              </w:rPr>
              <w:t>Copy of Welcome Kit for client (CSA)</w:t>
            </w:r>
          </w:p>
          <w:p w14:paraId="18B12529" w14:textId="77777777" w:rsidR="008C09F4" w:rsidRPr="00D21061" w:rsidRDefault="008C09F4" w:rsidP="00D21061">
            <w:pPr>
              <w:pStyle w:val="ListParagraph"/>
              <w:numPr>
                <w:ilvl w:val="0"/>
                <w:numId w:val="46"/>
              </w:numPr>
              <w:spacing w:before="120"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D17346"/>
              </w:rPr>
            </w:pPr>
            <w:r w:rsidRPr="00D21061">
              <w:rPr>
                <w:rFonts w:cs="Calibri Light"/>
                <w:color w:val="D17346"/>
              </w:rPr>
              <w:t>Insert list of your standard paperwork here and who is responsible</w:t>
            </w:r>
          </w:p>
          <w:p w14:paraId="5EEB549C" w14:textId="77777777" w:rsidR="008C09F4" w:rsidRPr="00D21061" w:rsidRDefault="008C09F4" w:rsidP="00D21061">
            <w:pPr>
              <w:pStyle w:val="ListParagraph"/>
              <w:numPr>
                <w:ilvl w:val="0"/>
                <w:numId w:val="46"/>
              </w:numPr>
              <w:spacing w:before="120"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262626" w:themeColor="text1" w:themeTint="D9"/>
              </w:rPr>
            </w:pPr>
            <w:r w:rsidRPr="00D21061">
              <w:rPr>
                <w:rFonts w:cs="Calibri Light"/>
                <w:color w:val="262626" w:themeColor="text1" w:themeTint="D9"/>
              </w:rPr>
              <w:t>Mark all pages needing signature with “sign here” stickers</w:t>
            </w:r>
          </w:p>
          <w:p w14:paraId="5E1BE0DE" w14:textId="33A077AF" w:rsidR="008C09F4" w:rsidRPr="008C09F4" w:rsidRDefault="008C09F4" w:rsidP="00D21061">
            <w:pPr>
              <w:pStyle w:val="ListParagraph"/>
              <w:numPr>
                <w:ilvl w:val="0"/>
                <w:numId w:val="46"/>
              </w:numPr>
              <w:spacing w:before="120"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i/>
                <w:iCs/>
                <w:color w:val="76923C" w:themeColor="accent3" w:themeShade="BF"/>
              </w:rPr>
            </w:pPr>
            <w:r w:rsidRPr="00D21061">
              <w:rPr>
                <w:rFonts w:cs="Calibri Light"/>
                <w:color w:val="262626" w:themeColor="text1" w:themeTint="D9"/>
              </w:rPr>
              <w:t>Highlight each area for signature (CSA)</w:t>
            </w:r>
          </w:p>
        </w:tc>
        <w:tc>
          <w:tcPr>
            <w:tcW w:w="1062" w:type="dxa"/>
          </w:tcPr>
          <w:p w14:paraId="6E8E9F9A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Team (CSA or Assoc Adv)</w:t>
            </w:r>
          </w:p>
        </w:tc>
        <w:tc>
          <w:tcPr>
            <w:tcW w:w="1769" w:type="dxa"/>
          </w:tcPr>
          <w:p w14:paraId="708DD9EB" w14:textId="77777777" w:rsidR="008C09F4" w:rsidRPr="008C09F4" w:rsidRDefault="008C09F4" w:rsidP="00834CAF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1 week prior to meeting</w:t>
            </w:r>
          </w:p>
        </w:tc>
      </w:tr>
      <w:tr w:rsidR="00D21061" w:rsidRPr="008C09F4" w14:paraId="0B17F2D3" w14:textId="77777777" w:rsidTr="00D21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auto"/>
          </w:tcPr>
          <w:p w14:paraId="01D31EE3" w14:textId="77777777" w:rsidR="00D21061" w:rsidRPr="008C09F4" w:rsidRDefault="00D21061" w:rsidP="00834CAF">
            <w:pPr>
              <w:spacing w:after="40"/>
              <w:contextualSpacing/>
              <w:rPr>
                <w:rFonts w:cs="Calibri Light"/>
                <w:color w:val="000000"/>
              </w:rPr>
            </w:pPr>
          </w:p>
        </w:tc>
        <w:tc>
          <w:tcPr>
            <w:tcW w:w="8966" w:type="dxa"/>
            <w:gridSpan w:val="3"/>
            <w:shd w:val="clear" w:color="auto" w:fill="auto"/>
          </w:tcPr>
          <w:p w14:paraId="65550E71" w14:textId="2E1C389C" w:rsidR="00D21061" w:rsidRPr="00D21061" w:rsidRDefault="00D21061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86C6C5"/>
                <w:sz w:val="20"/>
                <w:szCs w:val="20"/>
              </w:rPr>
            </w:pPr>
            <w:r w:rsidRPr="00D21061">
              <w:rPr>
                <w:rFonts w:cs="Calibri Light"/>
                <w:i/>
                <w:iCs/>
                <w:color w:val="86C6C5"/>
                <w:sz w:val="20"/>
                <w:szCs w:val="20"/>
              </w:rPr>
              <w:t>Customization Note: Paperwork may also be mailed or sent via DocuSign in advance.  If sent via DocuSign, this step should reflect “Prepare paperwork / needed forms, upload to DocuSign and send to client for signatures.”</w:t>
            </w:r>
          </w:p>
        </w:tc>
      </w:tr>
      <w:tr w:rsidR="008C09F4" w:rsidRPr="008C09F4" w14:paraId="47DD67E9" w14:textId="77777777" w:rsidTr="0050156B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2090D5BE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8</w:t>
            </w:r>
          </w:p>
        </w:tc>
        <w:tc>
          <w:tcPr>
            <w:tcW w:w="6135" w:type="dxa"/>
          </w:tcPr>
          <w:p w14:paraId="6F6496B6" w14:textId="0AE7185D" w:rsidR="008C09F4" w:rsidRPr="008C09F4" w:rsidRDefault="008C09F4" w:rsidP="00834CAF">
            <w:p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8C09F4">
              <w:rPr>
                <w:rFonts w:cs="Calibri Light"/>
              </w:rPr>
              <w:t xml:space="preserve">Send Getting Started Meeting reminder </w:t>
            </w:r>
            <w:r w:rsidRPr="008C09F4">
              <w:rPr>
                <w:rFonts w:cs="Calibri Light"/>
                <w:b/>
                <w:bCs/>
              </w:rPr>
              <w:t>(FORM</w:t>
            </w:r>
            <w:r w:rsidR="00FB5C61">
              <w:rPr>
                <w:rFonts w:cs="Calibri Light"/>
                <w:b/>
                <w:bCs/>
              </w:rPr>
              <w:t xml:space="preserve"> 5:</w:t>
            </w:r>
            <w:r w:rsidRPr="008C09F4">
              <w:rPr>
                <w:rFonts w:cs="Calibri Light"/>
                <w:b/>
                <w:bCs/>
              </w:rPr>
              <w:t xml:space="preserve"> Implementation Meeting Invites &amp; Reminders)</w:t>
            </w:r>
          </w:p>
        </w:tc>
        <w:tc>
          <w:tcPr>
            <w:tcW w:w="1062" w:type="dxa"/>
          </w:tcPr>
          <w:p w14:paraId="00F6C945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CSA</w:t>
            </w:r>
          </w:p>
        </w:tc>
        <w:tc>
          <w:tcPr>
            <w:tcW w:w="1769" w:type="dxa"/>
          </w:tcPr>
          <w:p w14:paraId="16940701" w14:textId="77777777" w:rsidR="008C09F4" w:rsidRPr="008C09F4" w:rsidRDefault="008C09F4" w:rsidP="00834CAF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3 days prior to meeting</w:t>
            </w:r>
          </w:p>
        </w:tc>
      </w:tr>
      <w:tr w:rsidR="008C09F4" w:rsidRPr="008C09F4" w14:paraId="625ED733" w14:textId="77777777" w:rsidTr="00D21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13E843FB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9</w:t>
            </w:r>
          </w:p>
        </w:tc>
        <w:tc>
          <w:tcPr>
            <w:tcW w:w="6135" w:type="dxa"/>
          </w:tcPr>
          <w:p w14:paraId="0F2DED6D" w14:textId="5819E82E" w:rsidR="008C09F4" w:rsidRPr="008C09F4" w:rsidRDefault="008C09F4" w:rsidP="00D21061">
            <w:pPr>
              <w:spacing w:after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i/>
                <w:iCs/>
                <w:color w:val="76923C" w:themeColor="accent3" w:themeShade="BF"/>
              </w:rPr>
            </w:pPr>
            <w:r w:rsidRPr="008C09F4">
              <w:rPr>
                <w:rFonts w:cs="Calibri Light"/>
              </w:rPr>
              <w:t xml:space="preserve">Hold Getting Started Meeting: During meeting review Welcome Kit, sign paperwork and post meeting dictate action items team. </w:t>
            </w:r>
          </w:p>
        </w:tc>
        <w:tc>
          <w:tcPr>
            <w:tcW w:w="1062" w:type="dxa"/>
          </w:tcPr>
          <w:p w14:paraId="6FFA3674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ADV</w:t>
            </w:r>
          </w:p>
        </w:tc>
        <w:tc>
          <w:tcPr>
            <w:tcW w:w="1769" w:type="dxa"/>
          </w:tcPr>
          <w:p w14:paraId="6D07E165" w14:textId="77777777" w:rsidR="008C09F4" w:rsidRPr="008C09F4" w:rsidRDefault="008C09F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As Scheduled</w:t>
            </w:r>
          </w:p>
        </w:tc>
      </w:tr>
      <w:tr w:rsidR="00D21061" w:rsidRPr="008C09F4" w14:paraId="12F621D6" w14:textId="77777777" w:rsidTr="00DD4A9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58864F6A" w14:textId="77777777" w:rsidR="00D21061" w:rsidRPr="008C09F4" w:rsidRDefault="00D21061" w:rsidP="00834CAF">
            <w:pPr>
              <w:spacing w:after="40"/>
              <w:contextualSpacing/>
              <w:rPr>
                <w:rFonts w:cs="Calibri Light"/>
                <w:color w:val="000000"/>
              </w:rPr>
            </w:pPr>
          </w:p>
        </w:tc>
        <w:tc>
          <w:tcPr>
            <w:tcW w:w="8966" w:type="dxa"/>
            <w:gridSpan w:val="3"/>
          </w:tcPr>
          <w:p w14:paraId="02084971" w14:textId="0C9EBDCC" w:rsidR="00D21061" w:rsidRPr="00D21061" w:rsidRDefault="00D21061" w:rsidP="00834CAF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86C6C5"/>
                <w:sz w:val="20"/>
                <w:szCs w:val="20"/>
              </w:rPr>
            </w:pPr>
            <w:r w:rsidRPr="00D21061">
              <w:rPr>
                <w:rFonts w:cs="Calibri Light"/>
                <w:i/>
                <w:iCs/>
                <w:color w:val="86C6C5"/>
                <w:sz w:val="20"/>
                <w:szCs w:val="20"/>
              </w:rPr>
              <w:t>Customization Note: Consider having your team member (CSA or Associate Advis</w:t>
            </w:r>
            <w:r w:rsidR="00334B58">
              <w:rPr>
                <w:rFonts w:cs="Calibri Light"/>
                <w:i/>
                <w:iCs/>
                <w:color w:val="86C6C5"/>
                <w:sz w:val="20"/>
                <w:szCs w:val="20"/>
              </w:rPr>
              <w:t>o</w:t>
            </w:r>
            <w:r w:rsidRPr="00D21061">
              <w:rPr>
                <w:rFonts w:cs="Calibri Light"/>
                <w:i/>
                <w:iCs/>
                <w:color w:val="86C6C5"/>
                <w:sz w:val="20"/>
                <w:szCs w:val="20"/>
              </w:rPr>
              <w:t>r) participate or lead the paperwork portion of this meeting.</w:t>
            </w:r>
          </w:p>
        </w:tc>
      </w:tr>
      <w:tr w:rsidR="008C09F4" w:rsidRPr="008C09F4" w14:paraId="031AC204" w14:textId="77777777" w:rsidTr="0050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6B72B4F0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10</w:t>
            </w:r>
          </w:p>
        </w:tc>
        <w:tc>
          <w:tcPr>
            <w:tcW w:w="6135" w:type="dxa"/>
          </w:tcPr>
          <w:p w14:paraId="2A944D3B" w14:textId="77777777" w:rsidR="008C09F4" w:rsidRPr="008C09F4" w:rsidRDefault="008C09F4" w:rsidP="00834CAF">
            <w:pPr>
              <w:spacing w:after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</w:rPr>
            </w:pPr>
            <w:r w:rsidRPr="008C09F4">
              <w:rPr>
                <w:rFonts w:cs="Calibri Light"/>
              </w:rPr>
              <w:t>Signed paperwork received from the client</w:t>
            </w:r>
          </w:p>
        </w:tc>
        <w:tc>
          <w:tcPr>
            <w:tcW w:w="1062" w:type="dxa"/>
          </w:tcPr>
          <w:p w14:paraId="16639598" w14:textId="77777777" w:rsidR="008C09F4" w:rsidRPr="008C09F4" w:rsidRDefault="008C09F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CLIENT</w:t>
            </w:r>
          </w:p>
        </w:tc>
        <w:tc>
          <w:tcPr>
            <w:tcW w:w="1769" w:type="dxa"/>
          </w:tcPr>
          <w:p w14:paraId="056EB4CD" w14:textId="77777777" w:rsidR="008C09F4" w:rsidRPr="008C09F4" w:rsidRDefault="008C09F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Upon Receipt</w:t>
            </w:r>
          </w:p>
        </w:tc>
      </w:tr>
      <w:tr w:rsidR="008C09F4" w:rsidRPr="008C09F4" w14:paraId="2A91E531" w14:textId="77777777" w:rsidTr="0050156B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3491C701" w14:textId="7777777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11</w:t>
            </w:r>
          </w:p>
        </w:tc>
        <w:tc>
          <w:tcPr>
            <w:tcW w:w="6135" w:type="dxa"/>
          </w:tcPr>
          <w:p w14:paraId="578C4A01" w14:textId="77777777" w:rsidR="008C09F4" w:rsidRPr="008C09F4" w:rsidRDefault="008C09F4" w:rsidP="00834CAF">
            <w:p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8C09F4">
              <w:rPr>
                <w:rFonts w:cs="Calibri Light"/>
              </w:rPr>
              <w:t>Initiate account opening and update CRM with tasks</w:t>
            </w:r>
          </w:p>
          <w:p w14:paraId="3BFFF4A3" w14:textId="77777777" w:rsidR="008C09F4" w:rsidRPr="008C09F4" w:rsidRDefault="008C09F4" w:rsidP="00D21061">
            <w:pPr>
              <w:pStyle w:val="ListParagraph"/>
              <w:numPr>
                <w:ilvl w:val="0"/>
                <w:numId w:val="49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8C09F4">
              <w:rPr>
                <w:rFonts w:cs="Calibri Light"/>
              </w:rPr>
              <w:t>Set or update implementation tasks with appropriate details and due date</w:t>
            </w:r>
          </w:p>
          <w:p w14:paraId="6558D6BF" w14:textId="77777777" w:rsidR="008C09F4" w:rsidRPr="008C09F4" w:rsidRDefault="008C09F4" w:rsidP="00D21061">
            <w:pPr>
              <w:pStyle w:val="ListParagraph"/>
              <w:numPr>
                <w:ilvl w:val="0"/>
                <w:numId w:val="49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8C09F4">
              <w:rPr>
                <w:rFonts w:cs="Calibri Light"/>
              </w:rPr>
              <w:t>Set-up client tech / online access</w:t>
            </w:r>
          </w:p>
          <w:p w14:paraId="1C334CCF" w14:textId="77777777" w:rsidR="008C09F4" w:rsidRPr="008C09F4" w:rsidRDefault="008C09F4" w:rsidP="00D21061">
            <w:pPr>
              <w:pStyle w:val="ListParagraph"/>
              <w:numPr>
                <w:ilvl w:val="0"/>
                <w:numId w:val="49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</w:rPr>
            </w:pPr>
            <w:r w:rsidRPr="008C09F4">
              <w:rPr>
                <w:rFonts w:cs="Calibri Light"/>
              </w:rPr>
              <w:t>Confirm account status follow ups to client are scheduled in CRM</w:t>
            </w:r>
          </w:p>
          <w:p w14:paraId="7716587E" w14:textId="77777777" w:rsidR="008C09F4" w:rsidRPr="008C09F4" w:rsidRDefault="008C09F4" w:rsidP="00D21061">
            <w:pPr>
              <w:pStyle w:val="ListParagraph"/>
              <w:numPr>
                <w:ilvl w:val="0"/>
                <w:numId w:val="49"/>
              </w:numPr>
              <w:spacing w:after="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70C0"/>
              </w:rPr>
            </w:pPr>
            <w:r w:rsidRPr="00D21061">
              <w:rPr>
                <w:rFonts w:cs="Calibri Light"/>
                <w:color w:val="D17346"/>
              </w:rPr>
              <w:t>Insert additional steps your team completes here</w:t>
            </w:r>
          </w:p>
        </w:tc>
        <w:tc>
          <w:tcPr>
            <w:tcW w:w="1062" w:type="dxa"/>
          </w:tcPr>
          <w:p w14:paraId="2F4DDBED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CSA</w:t>
            </w:r>
          </w:p>
        </w:tc>
        <w:tc>
          <w:tcPr>
            <w:tcW w:w="1769" w:type="dxa"/>
          </w:tcPr>
          <w:p w14:paraId="58FADA34" w14:textId="77777777" w:rsidR="008C09F4" w:rsidRPr="008C09F4" w:rsidRDefault="008C09F4" w:rsidP="00834CAF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Upon Receipt</w:t>
            </w:r>
          </w:p>
        </w:tc>
      </w:tr>
      <w:tr w:rsidR="008C09F4" w:rsidRPr="008C09F4" w14:paraId="634664F0" w14:textId="77777777" w:rsidTr="0050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bottom w:val="single" w:sz="4" w:space="0" w:color="D9D9D9"/>
            </w:tcBorders>
          </w:tcPr>
          <w:p w14:paraId="3A125CA5" w14:textId="02A98927" w:rsidR="008C09F4" w:rsidRPr="008C09F4" w:rsidRDefault="008C09F4" w:rsidP="00834CAF">
            <w:pPr>
              <w:spacing w:after="40"/>
              <w:contextualSpacing/>
              <w:rPr>
                <w:rFonts w:cs="Calibri Light"/>
                <w:b w:val="0"/>
                <w:bCs w:val="0"/>
                <w:color w:val="000000"/>
              </w:rPr>
            </w:pPr>
            <w:r w:rsidRPr="008C09F4">
              <w:rPr>
                <w:rFonts w:cs="Calibri Light"/>
                <w:b w:val="0"/>
                <w:bCs w:val="0"/>
                <w:color w:val="000000"/>
              </w:rPr>
              <w:t>1</w:t>
            </w:r>
            <w:r w:rsidR="00334B58">
              <w:rPr>
                <w:rFonts w:cs="Calibri Light"/>
                <w:b w:val="0"/>
                <w:bCs w:val="0"/>
                <w:color w:val="000000"/>
              </w:rPr>
              <w:t>2</w:t>
            </w:r>
          </w:p>
        </w:tc>
        <w:tc>
          <w:tcPr>
            <w:tcW w:w="6135" w:type="dxa"/>
            <w:tcBorders>
              <w:bottom w:val="single" w:sz="4" w:space="0" w:color="D9D9D9"/>
            </w:tcBorders>
          </w:tcPr>
          <w:p w14:paraId="6D790998" w14:textId="77777777" w:rsidR="008C09F4" w:rsidRPr="008C09F4" w:rsidRDefault="008C09F4" w:rsidP="00834CAF">
            <w:pPr>
              <w:spacing w:after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 w:themeColor="text1"/>
              </w:rPr>
            </w:pPr>
            <w:r w:rsidRPr="008C09F4">
              <w:rPr>
                <w:rFonts w:cs="Calibri Light"/>
                <w:color w:val="000000" w:themeColor="text1"/>
              </w:rPr>
              <w:t>Review client accounts daily until processing is complete and all accounts have been confirmed transferred</w:t>
            </w:r>
          </w:p>
        </w:tc>
        <w:tc>
          <w:tcPr>
            <w:tcW w:w="1062" w:type="dxa"/>
            <w:tcBorders>
              <w:bottom w:val="single" w:sz="4" w:space="0" w:color="D9D9D9"/>
            </w:tcBorders>
          </w:tcPr>
          <w:p w14:paraId="5771FC63" w14:textId="77777777" w:rsidR="008C09F4" w:rsidRPr="008C09F4" w:rsidRDefault="008C09F4" w:rsidP="00834CAF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CSA</w:t>
            </w:r>
          </w:p>
        </w:tc>
        <w:tc>
          <w:tcPr>
            <w:tcW w:w="1769" w:type="dxa"/>
            <w:tcBorders>
              <w:bottom w:val="single" w:sz="4" w:space="0" w:color="D9D9D9"/>
            </w:tcBorders>
          </w:tcPr>
          <w:p w14:paraId="4AEC38A8" w14:textId="77777777" w:rsidR="008C09F4" w:rsidRPr="008C09F4" w:rsidRDefault="008C09F4" w:rsidP="00834CAF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</w:rPr>
            </w:pPr>
            <w:r w:rsidRPr="008C09F4">
              <w:rPr>
                <w:rFonts w:cs="Calibri Light"/>
                <w:color w:val="000000"/>
              </w:rPr>
              <w:t>Daily</w:t>
            </w:r>
          </w:p>
        </w:tc>
      </w:tr>
    </w:tbl>
    <w:p w14:paraId="68793163" w14:textId="77777777" w:rsidR="008C09F4" w:rsidRPr="008C09F4" w:rsidRDefault="008C09F4" w:rsidP="00E16FE4">
      <w:pPr>
        <w:widowControl w:val="0"/>
        <w:autoSpaceDE w:val="0"/>
        <w:autoSpaceDN w:val="0"/>
        <w:ind w:left="-720" w:right="-540"/>
        <w:rPr>
          <w:sz w:val="20"/>
          <w:szCs w:val="20"/>
        </w:rPr>
      </w:pPr>
    </w:p>
    <w:sectPr w:rsidR="008C09F4" w:rsidRPr="008C09F4" w:rsidSect="0061518F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819" w:right="1440" w:bottom="1440" w:left="1440" w:header="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C7D2" w14:textId="77777777" w:rsidR="00622EC8" w:rsidRDefault="00622EC8">
      <w:r>
        <w:separator/>
      </w:r>
    </w:p>
  </w:endnote>
  <w:endnote w:type="continuationSeparator" w:id="0">
    <w:p w14:paraId="5CB23458" w14:textId="77777777" w:rsidR="00622EC8" w:rsidRDefault="0062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irce"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17A8" w14:textId="77777777" w:rsidR="00DE25BE" w:rsidRPr="008D4245" w:rsidRDefault="008D4245" w:rsidP="008D4245">
    <w:pPr>
      <w:pStyle w:val="Footer"/>
    </w:pPr>
    <w:r w:rsidRPr="008D4245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3B5202" wp14:editId="65C5E27A">
              <wp:simplePos x="0" y="0"/>
              <wp:positionH relativeFrom="margin">
                <wp:posOffset>1193800</wp:posOffset>
              </wp:positionH>
              <wp:positionV relativeFrom="page">
                <wp:posOffset>9320530</wp:posOffset>
              </wp:positionV>
              <wp:extent cx="5080000" cy="520700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800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747FC" w14:textId="77777777" w:rsidR="008D4245" w:rsidRPr="0008376F" w:rsidRDefault="008D4245" w:rsidP="008D4245">
                          <w:pPr>
                            <w:spacing w:before="100" w:beforeAutospacing="1" w:after="100" w:afterAutospacing="1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© Educe Inc. | Limitless Advisor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Limitless materials may not be reproduced, used, or sold in whole or in part, in any manner, 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without written consent or license for use by Educe, Inc.</w:t>
                          </w:r>
                        </w:p>
                        <w:p w14:paraId="0C817234" w14:textId="77777777" w:rsidR="008D4245" w:rsidRPr="0008376F" w:rsidRDefault="008D4245" w:rsidP="008D4245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cs="Calibri Light"/>
                              <w:cap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B52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4pt;margin-top:733.9pt;width:400pt;height:4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6NxAEAAHoDAAAOAAAAZHJzL2Uyb0RvYy54bWysU9tu2zAMfR/QfxD03tgN0K0w4hRbiw4D&#10;ugvQ7QNkWYqF2aJKKrGzrx8lx+kub8P8IFAUdXTOIb25nYZeHAySA1/Lq1UphfEaWud3tfz29eHy&#10;RgqKyreqB29qeTQkb7cXrzZjqMwaOuhbg4JBPFVjqGUXY6iKgnRnBkUrCMbzoQUcVOQt7ooW1cjo&#10;Q1+sy/J1MQK2AUEbIs7ez4dym/GtNTp+tpZMFH0tmVvMK+a1SWux3ahqhyp0Tp9oqH9gMSjn+dEz&#10;1L2KSuzR/QU1OI1AYONKw1CAtU6brIHVXJV/qHnqVDBZC5tD4WwT/T9Y/enwFL6giNM7mLiBWQSF&#10;R9Dfib0pxkDVqSZ5ShWl6mb8CC13U+0j5BuTxSHJZ0GCYdjp49ldM0WhOXld3pT8SaH57HpdvuE4&#10;PaGq5XZAiu8NDCIFtUTuXkZXh0eKc+lSkh7z8OD6Pnew978lGDNlMvtEeKYep2bi6qSigfbIOhDm&#10;geAB5qAD/CHFyMNQS3reKzRS9B88u50mZwlwCZolUF7z1VpGKebwLs4Ttg/odh0jz7Z6eMt+WZel&#10;vLA48eQGZzNOw5gm6Nd9rnr5ZbY/AQAA//8DAFBLAwQUAAYACAAAACEAPkpRP98AAAANAQAADwAA&#10;AGRycy9kb3ducmV2LnhtbExPy07DMBC8I/EP1iJxow5VH2mIU6GiigPi0AISRzde4oh4HcVu6v49&#10;C5dy23lodqZcJ9eJEYfQelJwP8lAINXetNQoeH/b3uUgQtRkdOcJFZwxwLq6vip1YfyJdjjuYyM4&#10;hEKhFdgY+0LKUFt0Okx8j8Talx+cjgyHRppBnzjcdXKaZQvpdEv8weoeNxbr7/3RKfjY9NuX9Gn1&#10;6zg3z0/T5e481Emp25v0+AAiYooXM/zW5+pQcaeDP5IJomOc57wl8jFbLHkEW1Z/1IGp+WyVg6xK&#10;+X9F9QMAAP//AwBQSwECLQAUAAYACAAAACEAtoM4kv4AAADhAQAAEwAAAAAAAAAAAAAAAAAAAAAA&#10;W0NvbnRlbnRfVHlwZXNdLnhtbFBLAQItABQABgAIAAAAIQA4/SH/1gAAAJQBAAALAAAAAAAAAAAA&#10;AAAAAC8BAABfcmVscy8ucmVsc1BLAQItABQABgAIAAAAIQCx1a6NxAEAAHoDAAAOAAAAAAAAAAAA&#10;AAAAAC4CAABkcnMvZTJvRG9jLnhtbFBLAQItABQABgAIAAAAIQA+SlE/3wAAAA0BAAAPAAAAAAAA&#10;AAAAAAAAAB4EAABkcnMvZG93bnJldi54bWxQSwUGAAAAAAQABADzAAAAKgUAAAAA&#10;" filled="f" stroked="f">
              <v:path arrowok="t"/>
              <v:textbox inset="0,0,0,0">
                <w:txbxContent>
                  <w:p w14:paraId="60A747FC" w14:textId="77777777" w:rsidR="008D4245" w:rsidRPr="0008376F" w:rsidRDefault="008D4245" w:rsidP="008D4245">
                    <w:pPr>
                      <w:spacing w:before="100" w:beforeAutospacing="1" w:after="100" w:afterAutospacing="1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t>© Educe Inc. | Limitless Advisor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Limitless materials may not be reproduced, used, or sold in whole or in part, in any manner, 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without written consent or license for use by Educe, Inc.</w:t>
                    </w:r>
                  </w:p>
                  <w:p w14:paraId="0C817234" w14:textId="77777777" w:rsidR="008D4245" w:rsidRPr="0008376F" w:rsidRDefault="008D4245" w:rsidP="008D4245">
                    <w:pPr>
                      <w:pStyle w:val="BodyText"/>
                      <w:spacing w:line="224" w:lineRule="exact"/>
                      <w:ind w:left="20"/>
                      <w:rPr>
                        <w:rFonts w:cs="Calibri Light"/>
                        <w:caps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8D4245">
      <w:rPr>
        <w:noProof/>
      </w:rPr>
      <w:drawing>
        <wp:anchor distT="0" distB="0" distL="114300" distR="114300" simplePos="0" relativeHeight="251656704" behindDoc="0" locked="0" layoutInCell="1" allowOverlap="1" wp14:anchorId="738E54A8" wp14:editId="3652B847">
          <wp:simplePos x="0" y="0"/>
          <wp:positionH relativeFrom="margin">
            <wp:posOffset>-635000</wp:posOffset>
          </wp:positionH>
          <wp:positionV relativeFrom="margin">
            <wp:posOffset>8732520</wp:posOffset>
          </wp:positionV>
          <wp:extent cx="1193800" cy="572770"/>
          <wp:effectExtent l="0" t="0" r="0" b="0"/>
          <wp:wrapSquare wrapText="bothSides"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" name="Picture 185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424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745064" wp14:editId="6F3CC293">
              <wp:simplePos x="0" y="0"/>
              <wp:positionH relativeFrom="column">
                <wp:posOffset>-482600</wp:posOffset>
              </wp:positionH>
              <wp:positionV relativeFrom="paragraph">
                <wp:posOffset>-582295</wp:posOffset>
              </wp:positionV>
              <wp:extent cx="6997700" cy="0"/>
              <wp:effectExtent l="0" t="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700" cy="0"/>
                      </a:xfrm>
                      <a:prstGeom prst="line">
                        <a:avLst/>
                      </a:prstGeom>
                      <a:ln>
                        <a:solidFill>
                          <a:srgbClr val="86C6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5367FD" id="Straight Connector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-45.85pt" to="513pt,-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9Wu1QEAAAYEAAAOAAAAZHJzL2Uyb0RvYy54bWysU8tu2zAQvBfoPxC815IN1EkEyzkoSC9F&#10;azTtB9DUUiLAF5asZf99l7StBG2BIkEvKy25M7szJDf3R2vYATBq71q+XNScgZO+125o+Y/vjx9u&#10;OYtJuF4Y76DlJ4j8fvv+3WYKDaz86E0PyIjExWYKLR9TCk1VRTmCFXHhAzjaVB6tSJTiUPUoJmK3&#10;plrV9bqaPPYBvYQYafXhvMm3hV8pkOmrUhESMy2n2VKJWOI+x2q7Ec2AIoxaXsYQb5jCCu2o6Uz1&#10;IJJgP1H/QWW1RB+9SgvpbeWV0hKKBlKzrH9T8zSKAEULmRPDbFP8f7Tyy2GHTPctXy05c8LSGT0l&#10;FHoYE+u8c+SgR0ab5NQUYkOAzu3wksWwwyz7qNDmLwlix+LuaXYXjolJWlzf3d3c1HQI8rpXPQMD&#10;xvQJvGX5p+VGuyxcNOLwOSZqRqXXkrxsXI7RG90/amNKgsO+M8gOgo76dt2tu495ZgK+KKMsQ6us&#10;5Dx7+UsnA2fab6DIDZp2WdqXewgzrZASXCpeFCaqzjBFI8zA+t/AS32GQrmjrwHPiNLZuzSDrXYe&#10;/9Y9Ha8jq3P91YGz7mzB3vencqrFGrpsxbnLw8i3+WVe4M/Pd/sLAAD//wMAUEsDBBQABgAIAAAA&#10;IQCoaM2o4QAAABEBAAAPAAAAZHJzL2Rvd25yZXYueG1sTE/basMwDH0f7B+MCntrnRTWpmmcUla2&#10;waCUZfsA19YS09gOsdtkfz8FBtuLkI6kcyl2o23ZDftgvBOQLhJg6JTXxtUCPj+e5xmwEKXTsvUO&#10;BXxjgF15f1fIXPvBveOtijUjEhdyKaCJscs5D6pBK8PCd+ho9+V7KyONfc11Lwcity1fJsmKW2kc&#10;KTSyw6cG1aW6WgFv6vVYyYMJp6x/TDfHffZiBiXEw2w8bKnst8AijvHvA6YM5B9KMnb2V6cDawXM&#10;1ysKFKnZpGtg00WynKDzL8TLgv9PUv4AAAD//wMAUEsBAi0AFAAGAAgAAAAhALaDOJL+AAAA4QEA&#10;ABMAAAAAAAAAAAAAAAAAAAAAAFtDb250ZW50X1R5cGVzXS54bWxQSwECLQAUAAYACAAAACEAOP0h&#10;/9YAAACUAQAACwAAAAAAAAAAAAAAAAAvAQAAX3JlbHMvLnJlbHNQSwECLQAUAAYACAAAACEAX+/V&#10;rtUBAAAGBAAADgAAAAAAAAAAAAAAAAAuAgAAZHJzL2Uyb0RvYy54bWxQSwECLQAUAAYACAAAACEA&#10;qGjNqOEAAAARAQAADwAAAAAAAAAAAAAAAAAvBAAAZHJzL2Rvd25yZXYueG1sUEsFBgAAAAAEAAQA&#10;8wAAAD0FAAAAAA==&#10;" strokecolor="#86c6c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696" w14:textId="77777777" w:rsidR="00622EC8" w:rsidRDefault="00622EC8">
      <w:r>
        <w:separator/>
      </w:r>
    </w:p>
  </w:footnote>
  <w:footnote w:type="continuationSeparator" w:id="0">
    <w:p w14:paraId="19796370" w14:textId="77777777" w:rsidR="00622EC8" w:rsidRDefault="0062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FEB2" w14:textId="77777777" w:rsidR="002F57B8" w:rsidRDefault="00000000">
    <w:pPr>
      <w:pStyle w:val="Header"/>
    </w:pPr>
    <w:r>
      <w:rPr>
        <w:noProof/>
      </w:rPr>
      <w:pict w14:anchorId="12A9F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00435" o:spid="_x0000_s1027" type="#_x0000_t75" alt="" style="position:absolute;margin-left:0;margin-top:0;width:637.5pt;height:825pt;z-index:-2516536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A81A" w14:textId="77777777" w:rsidR="002F57B8" w:rsidRDefault="00000000">
    <w:pPr>
      <w:pStyle w:val="Header"/>
    </w:pPr>
    <w:r>
      <w:rPr>
        <w:noProof/>
      </w:rPr>
      <w:pict w14:anchorId="29AF1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00436" o:spid="_x0000_s1026" type="#_x0000_t75" alt="" style="position:absolute;margin-left:0;margin-top:0;width:637.5pt;height:825pt;z-index:-251652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6946" w14:textId="77777777" w:rsidR="00577CA5" w:rsidRDefault="00000000">
    <w:pPr>
      <w:pStyle w:val="Header"/>
    </w:pPr>
    <w:r>
      <w:rPr>
        <w:noProof/>
      </w:rPr>
      <w:pict w14:anchorId="11ED4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600434" o:spid="_x0000_s1025" type="#_x0000_t75" alt="" style="position:absolute;margin-left:0;margin-top:0;width:637.5pt;height:82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C93"/>
    <w:multiLevelType w:val="hybridMultilevel"/>
    <w:tmpl w:val="CF742068"/>
    <w:lvl w:ilvl="0" w:tplc="8684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4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C3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4E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EF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21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8B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F13B6"/>
    <w:multiLevelType w:val="hybridMultilevel"/>
    <w:tmpl w:val="B2CC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A9A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CF386B"/>
    <w:multiLevelType w:val="hybridMultilevel"/>
    <w:tmpl w:val="4742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25E1"/>
    <w:multiLevelType w:val="multilevel"/>
    <w:tmpl w:val="D98E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BCA65AA"/>
    <w:multiLevelType w:val="hybridMultilevel"/>
    <w:tmpl w:val="13DC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B27922"/>
    <w:multiLevelType w:val="hybridMultilevel"/>
    <w:tmpl w:val="2F38E3D4"/>
    <w:lvl w:ilvl="0" w:tplc="D49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4F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B67C5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4163980"/>
    <w:multiLevelType w:val="hybridMultilevel"/>
    <w:tmpl w:val="2892BA16"/>
    <w:lvl w:ilvl="0" w:tplc="7942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A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E9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2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04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8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84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2A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8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8372B2"/>
    <w:multiLevelType w:val="hybridMultilevel"/>
    <w:tmpl w:val="D16E13F2"/>
    <w:lvl w:ilvl="0" w:tplc="684E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C6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8C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CC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A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8F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E7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62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4C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C6550F"/>
    <w:multiLevelType w:val="hybridMultilevel"/>
    <w:tmpl w:val="D95C39DA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6A82"/>
    <w:multiLevelType w:val="hybridMultilevel"/>
    <w:tmpl w:val="389AC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F7F4A"/>
    <w:multiLevelType w:val="hybridMultilevel"/>
    <w:tmpl w:val="1688BD4E"/>
    <w:lvl w:ilvl="0" w:tplc="D090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6E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C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F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2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85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4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6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80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2E6943"/>
    <w:multiLevelType w:val="hybridMultilevel"/>
    <w:tmpl w:val="13E0DC0A"/>
    <w:lvl w:ilvl="0" w:tplc="C0AAEC9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86EB6"/>
    <w:multiLevelType w:val="hybridMultilevel"/>
    <w:tmpl w:val="FB06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A7AFD"/>
    <w:multiLevelType w:val="hybridMultilevel"/>
    <w:tmpl w:val="36D866CC"/>
    <w:lvl w:ilvl="0" w:tplc="2462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C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47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0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08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C1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6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AE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3D1B00"/>
    <w:multiLevelType w:val="multilevel"/>
    <w:tmpl w:val="C85E360A"/>
    <w:lvl w:ilvl="0">
      <w:start w:val="1"/>
      <w:numFmt w:val="decimal"/>
      <w:lvlText w:val="%1."/>
      <w:lvlJc w:val="left"/>
      <w:pPr>
        <w:ind w:left="360" w:hanging="360"/>
      </w:pPr>
      <w:rPr>
        <w:rFonts w:ascii="Gilmer Light" w:hAnsi="Gilmer Light" w:hint="default"/>
        <w:b w:val="0"/>
        <w:i w:val="0"/>
        <w:color w:val="auto"/>
        <w:sz w:val="20"/>
        <w:szCs w:val="4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3942560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FD1B0C"/>
    <w:multiLevelType w:val="hybridMultilevel"/>
    <w:tmpl w:val="896A5304"/>
    <w:lvl w:ilvl="0" w:tplc="3FBA4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0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AA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2C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85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61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E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26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ED6803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0086C04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4D75C07"/>
    <w:multiLevelType w:val="hybridMultilevel"/>
    <w:tmpl w:val="8C647180"/>
    <w:lvl w:ilvl="0" w:tplc="9EEE7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C5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4E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2C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4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4E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63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6E2961"/>
    <w:multiLevelType w:val="hybridMultilevel"/>
    <w:tmpl w:val="35BA89EE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5621F"/>
    <w:multiLevelType w:val="hybridMultilevel"/>
    <w:tmpl w:val="18480164"/>
    <w:lvl w:ilvl="0" w:tplc="893C22DE">
      <w:start w:val="1"/>
      <w:numFmt w:val="bullet"/>
      <w:lvlText w:val=""/>
      <w:lvlJc w:val="left"/>
      <w:pPr>
        <w:ind w:left="1890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3AFE4F5F"/>
    <w:multiLevelType w:val="hybridMultilevel"/>
    <w:tmpl w:val="94C608A6"/>
    <w:lvl w:ilvl="0" w:tplc="893C22DE">
      <w:start w:val="1"/>
      <w:numFmt w:val="bullet"/>
      <w:lvlText w:val=""/>
      <w:lvlJc w:val="left"/>
      <w:pPr>
        <w:ind w:left="833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3D007C34"/>
    <w:multiLevelType w:val="hybridMultilevel"/>
    <w:tmpl w:val="31CA9738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642B9"/>
    <w:multiLevelType w:val="hybridMultilevel"/>
    <w:tmpl w:val="86D2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04A7C"/>
    <w:multiLevelType w:val="hybridMultilevel"/>
    <w:tmpl w:val="CAE65CD6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B950EAB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15AD8"/>
    <w:multiLevelType w:val="hybridMultilevel"/>
    <w:tmpl w:val="AE2C7DEE"/>
    <w:lvl w:ilvl="0" w:tplc="940E8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6A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E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0A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C1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A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0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20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A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7E6FB8"/>
    <w:multiLevelType w:val="hybridMultilevel"/>
    <w:tmpl w:val="7ECE37CA"/>
    <w:lvl w:ilvl="0" w:tplc="C0AAEC9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57A96"/>
    <w:multiLevelType w:val="hybridMultilevel"/>
    <w:tmpl w:val="91F25EE2"/>
    <w:lvl w:ilvl="0" w:tplc="893C22DE">
      <w:start w:val="1"/>
      <w:numFmt w:val="bullet"/>
      <w:lvlText w:val=""/>
      <w:lvlJc w:val="left"/>
      <w:pPr>
        <w:ind w:left="836" w:hanging="360"/>
      </w:pPr>
      <w:rPr>
        <w:rFonts w:ascii="Wingdings" w:hAnsi="Wingdings" w:hint="default"/>
        <w:color w:val="1C4267"/>
        <w:w w:val="100"/>
        <w:sz w:val="28"/>
      </w:rPr>
    </w:lvl>
    <w:lvl w:ilvl="1" w:tplc="AEB60608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A56ECE8"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2152A1A6">
      <w:numFmt w:val="bullet"/>
      <w:lvlText w:val="•"/>
      <w:lvlJc w:val="left"/>
      <w:pPr>
        <w:ind w:left="2767" w:hanging="360"/>
      </w:pPr>
      <w:rPr>
        <w:rFonts w:hint="default"/>
      </w:rPr>
    </w:lvl>
    <w:lvl w:ilvl="4" w:tplc="D58E43B4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D05E5598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345AB4F6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D9308714">
      <w:numFmt w:val="bullet"/>
      <w:lvlText w:val="•"/>
      <w:lvlJc w:val="left"/>
      <w:pPr>
        <w:ind w:left="7597" w:hanging="360"/>
      </w:pPr>
      <w:rPr>
        <w:rFonts w:hint="default"/>
      </w:rPr>
    </w:lvl>
    <w:lvl w:ilvl="8" w:tplc="88383452">
      <w:numFmt w:val="bullet"/>
      <w:lvlText w:val="•"/>
      <w:lvlJc w:val="left"/>
      <w:pPr>
        <w:ind w:left="8805" w:hanging="360"/>
      </w:pPr>
      <w:rPr>
        <w:rFonts w:hint="default"/>
      </w:rPr>
    </w:lvl>
  </w:abstractNum>
  <w:abstractNum w:abstractNumId="31" w15:restartNumberingAfterBreak="0">
    <w:nsid w:val="49B7389F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B891E11"/>
    <w:multiLevelType w:val="hybridMultilevel"/>
    <w:tmpl w:val="5B3A1CE8"/>
    <w:lvl w:ilvl="0" w:tplc="7432F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0B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62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C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0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4C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A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D561A37"/>
    <w:multiLevelType w:val="multilevel"/>
    <w:tmpl w:val="ECAE79A0"/>
    <w:lvl w:ilvl="0">
      <w:start w:val="1"/>
      <w:numFmt w:val="decimal"/>
      <w:lvlText w:val="%1."/>
      <w:lvlJc w:val="left"/>
      <w:pPr>
        <w:ind w:left="360" w:hanging="360"/>
      </w:pPr>
      <w:rPr>
        <w:rFonts w:ascii="Gilmer Light" w:hAnsi="Gilmer Light" w:hint="default"/>
        <w:b w:val="0"/>
        <w:i w:val="0"/>
        <w:color w:val="auto"/>
        <w:sz w:val="20"/>
        <w:szCs w:val="4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F1A6DFC"/>
    <w:multiLevelType w:val="multilevel"/>
    <w:tmpl w:val="5740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6A67020"/>
    <w:multiLevelType w:val="hybridMultilevel"/>
    <w:tmpl w:val="71986256"/>
    <w:lvl w:ilvl="0" w:tplc="FB5A7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2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A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68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F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2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C3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8B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08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6D02E9C"/>
    <w:multiLevelType w:val="hybridMultilevel"/>
    <w:tmpl w:val="81E6C45A"/>
    <w:lvl w:ilvl="0" w:tplc="344A8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E8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EF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6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C1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2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8B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C6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48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7175EE2"/>
    <w:multiLevelType w:val="hybridMultilevel"/>
    <w:tmpl w:val="BEA43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94B6C"/>
    <w:multiLevelType w:val="hybridMultilevel"/>
    <w:tmpl w:val="DF8A688E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C6B95"/>
    <w:multiLevelType w:val="hybridMultilevel"/>
    <w:tmpl w:val="FF8E988E"/>
    <w:lvl w:ilvl="0" w:tplc="12103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49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EC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A1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8A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1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C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2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4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9F1497E"/>
    <w:multiLevelType w:val="hybridMultilevel"/>
    <w:tmpl w:val="5650913C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5B1111"/>
    <w:multiLevelType w:val="hybridMultilevel"/>
    <w:tmpl w:val="D5E2F15A"/>
    <w:lvl w:ilvl="0" w:tplc="C0AAEC9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E150E"/>
    <w:multiLevelType w:val="multilevel"/>
    <w:tmpl w:val="FC1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9E05F93"/>
    <w:multiLevelType w:val="multilevel"/>
    <w:tmpl w:val="9320A464"/>
    <w:lvl w:ilvl="0">
      <w:start w:val="1"/>
      <w:numFmt w:val="decimal"/>
      <w:lvlText w:val="%1."/>
      <w:lvlJc w:val="left"/>
      <w:pPr>
        <w:ind w:left="360" w:hanging="360"/>
      </w:pPr>
      <w:rPr>
        <w:rFonts w:ascii="Gilmer Light" w:hAnsi="Gilmer Light" w:hint="default"/>
        <w:b w:val="0"/>
        <w:i w:val="0"/>
        <w:color w:val="auto"/>
        <w:sz w:val="22"/>
        <w:szCs w:val="4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CE93E04"/>
    <w:multiLevelType w:val="multilevel"/>
    <w:tmpl w:val="D68E93F4"/>
    <w:lvl w:ilvl="0">
      <w:start w:val="1"/>
      <w:numFmt w:val="decimal"/>
      <w:lvlText w:val="%1."/>
      <w:lvlJc w:val="left"/>
      <w:pPr>
        <w:ind w:left="360" w:hanging="360"/>
      </w:pPr>
      <w:rPr>
        <w:rFonts w:ascii="Gilmer Light" w:hAnsi="Gilmer Light" w:hint="default"/>
        <w:b w:val="0"/>
        <w:i w:val="0"/>
        <w:color w:val="auto"/>
        <w:sz w:val="22"/>
        <w:szCs w:val="4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E8059C3"/>
    <w:multiLevelType w:val="hybridMultilevel"/>
    <w:tmpl w:val="B0D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510AE"/>
    <w:multiLevelType w:val="hybridMultilevel"/>
    <w:tmpl w:val="0E44C966"/>
    <w:lvl w:ilvl="0" w:tplc="031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C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2D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83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E4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6B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08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E1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5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1987593">
    <w:abstractNumId w:val="42"/>
  </w:num>
  <w:num w:numId="2" w16cid:durableId="1574702849">
    <w:abstractNumId w:val="38"/>
  </w:num>
  <w:num w:numId="3" w16cid:durableId="127667344">
    <w:abstractNumId w:val="6"/>
  </w:num>
  <w:num w:numId="4" w16cid:durableId="1271163751">
    <w:abstractNumId w:val="11"/>
  </w:num>
  <w:num w:numId="5" w16cid:durableId="1762946579">
    <w:abstractNumId w:val="25"/>
  </w:num>
  <w:num w:numId="6" w16cid:durableId="1109736964">
    <w:abstractNumId w:val="22"/>
  </w:num>
  <w:num w:numId="7" w16cid:durableId="382993835">
    <w:abstractNumId w:val="3"/>
  </w:num>
  <w:num w:numId="8" w16cid:durableId="2144420635">
    <w:abstractNumId w:val="1"/>
  </w:num>
  <w:num w:numId="9" w16cid:durableId="1783768009">
    <w:abstractNumId w:val="34"/>
  </w:num>
  <w:num w:numId="10" w16cid:durableId="1447624883">
    <w:abstractNumId w:val="21"/>
  </w:num>
  <w:num w:numId="11" w16cid:durableId="1168789319">
    <w:abstractNumId w:val="28"/>
  </w:num>
  <w:num w:numId="12" w16cid:durableId="506604103">
    <w:abstractNumId w:val="12"/>
  </w:num>
  <w:num w:numId="13" w16cid:durableId="330179374">
    <w:abstractNumId w:val="46"/>
  </w:num>
  <w:num w:numId="14" w16cid:durableId="1888567269">
    <w:abstractNumId w:val="0"/>
  </w:num>
  <w:num w:numId="15" w16cid:durableId="1192498332">
    <w:abstractNumId w:val="35"/>
  </w:num>
  <w:num w:numId="16" w16cid:durableId="1672216678">
    <w:abstractNumId w:val="15"/>
  </w:num>
  <w:num w:numId="17" w16cid:durableId="1140921419">
    <w:abstractNumId w:val="8"/>
  </w:num>
  <w:num w:numId="18" w16cid:durableId="1551916001">
    <w:abstractNumId w:val="39"/>
  </w:num>
  <w:num w:numId="19" w16cid:durableId="490368737">
    <w:abstractNumId w:val="36"/>
  </w:num>
  <w:num w:numId="20" w16cid:durableId="1056507023">
    <w:abstractNumId w:val="9"/>
  </w:num>
  <w:num w:numId="21" w16cid:durableId="1465854649">
    <w:abstractNumId w:val="32"/>
  </w:num>
  <w:num w:numId="22" w16cid:durableId="10768961">
    <w:abstractNumId w:val="18"/>
  </w:num>
  <w:num w:numId="23" w16cid:durableId="1034186254">
    <w:abstractNumId w:val="37"/>
  </w:num>
  <w:num w:numId="24" w16cid:durableId="1339649650">
    <w:abstractNumId w:val="5"/>
  </w:num>
  <w:num w:numId="25" w16cid:durableId="1024358169">
    <w:abstractNumId w:val="45"/>
  </w:num>
  <w:num w:numId="26" w16cid:durableId="1280331637">
    <w:abstractNumId w:val="31"/>
  </w:num>
  <w:num w:numId="27" w16cid:durableId="31612217">
    <w:abstractNumId w:val="20"/>
  </w:num>
  <w:num w:numId="28" w16cid:durableId="605388580">
    <w:abstractNumId w:val="17"/>
  </w:num>
  <w:num w:numId="29" w16cid:durableId="855771090">
    <w:abstractNumId w:val="2"/>
  </w:num>
  <w:num w:numId="30" w16cid:durableId="1802648978">
    <w:abstractNumId w:val="19"/>
  </w:num>
  <w:num w:numId="31" w16cid:durableId="2015648138">
    <w:abstractNumId w:val="7"/>
  </w:num>
  <w:num w:numId="32" w16cid:durableId="898324577">
    <w:abstractNumId w:val="24"/>
  </w:num>
  <w:num w:numId="33" w16cid:durableId="34935195">
    <w:abstractNumId w:val="14"/>
  </w:num>
  <w:num w:numId="34" w16cid:durableId="338508898">
    <w:abstractNumId w:val="40"/>
  </w:num>
  <w:num w:numId="35" w16cid:durableId="939221046">
    <w:abstractNumId w:val="30"/>
  </w:num>
  <w:num w:numId="36" w16cid:durableId="1640573133">
    <w:abstractNumId w:val="23"/>
  </w:num>
  <w:num w:numId="37" w16cid:durableId="375081234">
    <w:abstractNumId w:val="10"/>
  </w:num>
  <w:num w:numId="38" w16cid:durableId="1234510010">
    <w:abstractNumId w:val="13"/>
  </w:num>
  <w:num w:numId="39" w16cid:durableId="1832063210">
    <w:abstractNumId w:val="41"/>
  </w:num>
  <w:num w:numId="40" w16cid:durableId="313610405">
    <w:abstractNumId w:val="29"/>
  </w:num>
  <w:num w:numId="41" w16cid:durableId="299189518">
    <w:abstractNumId w:val="26"/>
  </w:num>
  <w:num w:numId="42" w16cid:durableId="1779255950">
    <w:abstractNumId w:val="27"/>
  </w:num>
  <w:num w:numId="43" w16cid:durableId="280648289">
    <w:abstractNumId w:val="4"/>
  </w:num>
  <w:num w:numId="44" w16cid:durableId="1645812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4992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01122">
    <w:abstractNumId w:val="16"/>
  </w:num>
  <w:num w:numId="47" w16cid:durableId="1533108033">
    <w:abstractNumId w:val="43"/>
  </w:num>
  <w:num w:numId="48" w16cid:durableId="1754399081">
    <w:abstractNumId w:val="44"/>
  </w:num>
  <w:num w:numId="49" w16cid:durableId="13509065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8F"/>
    <w:rsid w:val="00010B32"/>
    <w:rsid w:val="00014728"/>
    <w:rsid w:val="000155FD"/>
    <w:rsid w:val="00033496"/>
    <w:rsid w:val="0004069C"/>
    <w:rsid w:val="000543B9"/>
    <w:rsid w:val="0006681F"/>
    <w:rsid w:val="00085342"/>
    <w:rsid w:val="00094344"/>
    <w:rsid w:val="000B6CB2"/>
    <w:rsid w:val="000F4B58"/>
    <w:rsid w:val="00101318"/>
    <w:rsid w:val="001023B9"/>
    <w:rsid w:val="001026BA"/>
    <w:rsid w:val="00107348"/>
    <w:rsid w:val="001203A3"/>
    <w:rsid w:val="00122DF9"/>
    <w:rsid w:val="001329BE"/>
    <w:rsid w:val="00137606"/>
    <w:rsid w:val="00137E1A"/>
    <w:rsid w:val="00172790"/>
    <w:rsid w:val="00194E71"/>
    <w:rsid w:val="00196176"/>
    <w:rsid w:val="001A25EB"/>
    <w:rsid w:val="001A52C2"/>
    <w:rsid w:val="001A6E09"/>
    <w:rsid w:val="001B511C"/>
    <w:rsid w:val="001D258C"/>
    <w:rsid w:val="001D40A7"/>
    <w:rsid w:val="001D659D"/>
    <w:rsid w:val="001E4EB3"/>
    <w:rsid w:val="001E6DC6"/>
    <w:rsid w:val="001F61F4"/>
    <w:rsid w:val="00240554"/>
    <w:rsid w:val="0024161D"/>
    <w:rsid w:val="00253B17"/>
    <w:rsid w:val="00260267"/>
    <w:rsid w:val="002622A6"/>
    <w:rsid w:val="00281724"/>
    <w:rsid w:val="002C358C"/>
    <w:rsid w:val="002C574C"/>
    <w:rsid w:val="002D4E83"/>
    <w:rsid w:val="002F33DB"/>
    <w:rsid w:val="002F4217"/>
    <w:rsid w:val="002F57B8"/>
    <w:rsid w:val="00301685"/>
    <w:rsid w:val="00321B63"/>
    <w:rsid w:val="00334B58"/>
    <w:rsid w:val="003465C0"/>
    <w:rsid w:val="003721F9"/>
    <w:rsid w:val="003B06CB"/>
    <w:rsid w:val="003B53FE"/>
    <w:rsid w:val="003E4043"/>
    <w:rsid w:val="003F0B59"/>
    <w:rsid w:val="003F5E35"/>
    <w:rsid w:val="00423B48"/>
    <w:rsid w:val="00425094"/>
    <w:rsid w:val="00425C6F"/>
    <w:rsid w:val="0042662F"/>
    <w:rsid w:val="00436214"/>
    <w:rsid w:val="00444782"/>
    <w:rsid w:val="00482353"/>
    <w:rsid w:val="0048738C"/>
    <w:rsid w:val="004A6437"/>
    <w:rsid w:val="004D228C"/>
    <w:rsid w:val="0050156B"/>
    <w:rsid w:val="0050594F"/>
    <w:rsid w:val="00520ED0"/>
    <w:rsid w:val="00535140"/>
    <w:rsid w:val="00536955"/>
    <w:rsid w:val="00537912"/>
    <w:rsid w:val="00563209"/>
    <w:rsid w:val="0056676A"/>
    <w:rsid w:val="00573636"/>
    <w:rsid w:val="00575999"/>
    <w:rsid w:val="00577CA5"/>
    <w:rsid w:val="00590927"/>
    <w:rsid w:val="005951AD"/>
    <w:rsid w:val="005A152A"/>
    <w:rsid w:val="005A6E8D"/>
    <w:rsid w:val="005C23B9"/>
    <w:rsid w:val="005C6C31"/>
    <w:rsid w:val="00611B8C"/>
    <w:rsid w:val="0061518F"/>
    <w:rsid w:val="00622EC8"/>
    <w:rsid w:val="00624E17"/>
    <w:rsid w:val="00625FC0"/>
    <w:rsid w:val="00635A4B"/>
    <w:rsid w:val="00646062"/>
    <w:rsid w:val="0065025E"/>
    <w:rsid w:val="00671FDD"/>
    <w:rsid w:val="00684184"/>
    <w:rsid w:val="006842C4"/>
    <w:rsid w:val="006A136F"/>
    <w:rsid w:val="006A50B6"/>
    <w:rsid w:val="006C30D3"/>
    <w:rsid w:val="006D3433"/>
    <w:rsid w:val="0070715F"/>
    <w:rsid w:val="00751145"/>
    <w:rsid w:val="007570D0"/>
    <w:rsid w:val="0077422A"/>
    <w:rsid w:val="007821FF"/>
    <w:rsid w:val="00786039"/>
    <w:rsid w:val="0079023A"/>
    <w:rsid w:val="007A2BDF"/>
    <w:rsid w:val="007B2357"/>
    <w:rsid w:val="007C71EF"/>
    <w:rsid w:val="007E691F"/>
    <w:rsid w:val="007F24B4"/>
    <w:rsid w:val="0083299F"/>
    <w:rsid w:val="00834084"/>
    <w:rsid w:val="00851B4C"/>
    <w:rsid w:val="00865AF0"/>
    <w:rsid w:val="008A3BF1"/>
    <w:rsid w:val="008A477F"/>
    <w:rsid w:val="008A48EB"/>
    <w:rsid w:val="008A57AE"/>
    <w:rsid w:val="008C09F4"/>
    <w:rsid w:val="008D4245"/>
    <w:rsid w:val="008D5917"/>
    <w:rsid w:val="008D656F"/>
    <w:rsid w:val="008F00B4"/>
    <w:rsid w:val="0091270E"/>
    <w:rsid w:val="009153CA"/>
    <w:rsid w:val="00933655"/>
    <w:rsid w:val="009608BD"/>
    <w:rsid w:val="009616BE"/>
    <w:rsid w:val="009673EB"/>
    <w:rsid w:val="009940BC"/>
    <w:rsid w:val="009A1D9C"/>
    <w:rsid w:val="009B5E49"/>
    <w:rsid w:val="009E32D2"/>
    <w:rsid w:val="009F2DC3"/>
    <w:rsid w:val="00A62508"/>
    <w:rsid w:val="00AA36F7"/>
    <w:rsid w:val="00AA4471"/>
    <w:rsid w:val="00AB5E49"/>
    <w:rsid w:val="00AF0859"/>
    <w:rsid w:val="00AF1A4D"/>
    <w:rsid w:val="00B13448"/>
    <w:rsid w:val="00B37099"/>
    <w:rsid w:val="00B43BA8"/>
    <w:rsid w:val="00B45E46"/>
    <w:rsid w:val="00B54A51"/>
    <w:rsid w:val="00B55EAA"/>
    <w:rsid w:val="00B605BA"/>
    <w:rsid w:val="00B70D2A"/>
    <w:rsid w:val="00B726C0"/>
    <w:rsid w:val="00BA3222"/>
    <w:rsid w:val="00BA7656"/>
    <w:rsid w:val="00BC72DF"/>
    <w:rsid w:val="00BD44EE"/>
    <w:rsid w:val="00BD76F9"/>
    <w:rsid w:val="00BE7A53"/>
    <w:rsid w:val="00C03196"/>
    <w:rsid w:val="00C07A64"/>
    <w:rsid w:val="00C2043C"/>
    <w:rsid w:val="00C36AD1"/>
    <w:rsid w:val="00C428B0"/>
    <w:rsid w:val="00C44EB0"/>
    <w:rsid w:val="00C47CC5"/>
    <w:rsid w:val="00C55EDC"/>
    <w:rsid w:val="00C73A3E"/>
    <w:rsid w:val="00C81343"/>
    <w:rsid w:val="00C94090"/>
    <w:rsid w:val="00C97B12"/>
    <w:rsid w:val="00CB20E5"/>
    <w:rsid w:val="00CB3555"/>
    <w:rsid w:val="00CF270C"/>
    <w:rsid w:val="00D21061"/>
    <w:rsid w:val="00D27CF9"/>
    <w:rsid w:val="00D45205"/>
    <w:rsid w:val="00D64CBE"/>
    <w:rsid w:val="00D6740C"/>
    <w:rsid w:val="00D9180A"/>
    <w:rsid w:val="00D92B45"/>
    <w:rsid w:val="00DA4A34"/>
    <w:rsid w:val="00DC0332"/>
    <w:rsid w:val="00DC332A"/>
    <w:rsid w:val="00DC77A9"/>
    <w:rsid w:val="00DD66F5"/>
    <w:rsid w:val="00DE25BE"/>
    <w:rsid w:val="00DE7EDB"/>
    <w:rsid w:val="00DF58B4"/>
    <w:rsid w:val="00E14A50"/>
    <w:rsid w:val="00E16FE4"/>
    <w:rsid w:val="00E3741D"/>
    <w:rsid w:val="00E4415D"/>
    <w:rsid w:val="00E9288D"/>
    <w:rsid w:val="00EA24FA"/>
    <w:rsid w:val="00EB19E5"/>
    <w:rsid w:val="00EC29FF"/>
    <w:rsid w:val="00EE10C4"/>
    <w:rsid w:val="00EF2110"/>
    <w:rsid w:val="00F07FD4"/>
    <w:rsid w:val="00F53A7A"/>
    <w:rsid w:val="00F601D1"/>
    <w:rsid w:val="00F66906"/>
    <w:rsid w:val="00F754E5"/>
    <w:rsid w:val="00F90CC8"/>
    <w:rsid w:val="00F94E31"/>
    <w:rsid w:val="00FA26FD"/>
    <w:rsid w:val="00FB5C61"/>
    <w:rsid w:val="00FC07B9"/>
    <w:rsid w:val="00FC6EEB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DF5B8"/>
  <w15:docId w15:val="{60944D3C-1504-1C46-9ABD-0669A6EC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E49"/>
    <w:pPr>
      <w:widowControl/>
      <w:autoSpaceDE/>
      <w:autoSpaceDN/>
    </w:pPr>
    <w:rPr>
      <w:rFonts w:ascii="Gilmer Light" w:eastAsia="Times New Roman" w:hAnsi="Gilmer Light" w:cs="Times New Roman"/>
      <w:color w:val="004A4D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9153CA"/>
    <w:pPr>
      <w:widowControl w:val="0"/>
      <w:autoSpaceDE w:val="0"/>
      <w:autoSpaceDN w:val="0"/>
      <w:ind w:left="113"/>
      <w:outlineLvl w:val="1"/>
    </w:pPr>
    <w:rPr>
      <w:rFonts w:ascii="Calibri Light" w:eastAsia="Calibri Light" w:hAnsi="Calibri Light" w:cs="Calibri Light"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E16FE4"/>
    <w:rPr>
      <w:rFonts w:ascii="Gilmer Light" w:eastAsia="Calibri-Light" w:hAnsi="Gilmer Light" w:cs="Calibri-Light"/>
      <w:color w:val="262626" w:themeColor="text1" w:themeTint="D9"/>
      <w:sz w:val="24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8A57AE"/>
    <w:pPr>
      <w:widowControl w:val="0"/>
      <w:autoSpaceDE w:val="0"/>
      <w:autoSpaceDN w:val="0"/>
    </w:pPr>
    <w:rPr>
      <w:rFonts w:eastAsia="Calibri-Light" w:cs="Calibri-Light"/>
      <w:sz w:val="20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-Light" w:eastAsia="Calibri-Light" w:hAnsi="Calibri-Light" w:cs="Calibri-Light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01685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="Calibri-Light" w:cs="Calibri-Light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301685"/>
    <w:rPr>
      <w:rFonts w:ascii="Circe" w:eastAsia="Calibri-Light" w:hAnsi="Circe" w:cs="Calibri-Light"/>
      <w:lang w:bidi="en-US"/>
    </w:rPr>
  </w:style>
  <w:style w:type="paragraph" w:styleId="Footer">
    <w:name w:val="footer"/>
    <w:link w:val="FooterChar"/>
    <w:uiPriority w:val="99"/>
    <w:unhideWhenUsed/>
    <w:rsid w:val="00AB5E49"/>
    <w:pPr>
      <w:tabs>
        <w:tab w:val="center" w:pos="4680"/>
        <w:tab w:val="right" w:pos="9360"/>
      </w:tabs>
      <w:jc w:val="center"/>
    </w:pPr>
    <w:rPr>
      <w:rFonts w:ascii="Gilmer Light" w:eastAsia="Calibri-Light" w:hAnsi="Gilmer Light" w:cs="Calibri-Light"/>
      <w:color w:val="56ABA8"/>
      <w:sz w:val="18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B5E49"/>
    <w:rPr>
      <w:rFonts w:ascii="Gilmer Light" w:eastAsia="Calibri-Light" w:hAnsi="Gilmer Light" w:cs="Calibri-Light"/>
      <w:color w:val="56ABA8"/>
      <w:sz w:val="18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D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25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258C"/>
    <w:pPr>
      <w:widowControl w:val="0"/>
      <w:autoSpaceDE w:val="0"/>
      <w:autoSpaceDN w:val="0"/>
    </w:pPr>
    <w:rPr>
      <w:rFonts w:eastAsia="Calibri-Light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8C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4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4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6FE4"/>
    <w:rPr>
      <w:rFonts w:ascii="Gilmer Light" w:eastAsia="Calibri-Light" w:hAnsi="Gilmer Light" w:cs="Calibri-Light"/>
      <w:color w:val="262626" w:themeColor="text1" w:themeTint="D9"/>
      <w:sz w:val="24"/>
      <w:szCs w:val="20"/>
      <w:lang w:bidi="en-US"/>
    </w:rPr>
  </w:style>
  <w:style w:type="paragraph" w:styleId="Revision">
    <w:name w:val="Revision"/>
    <w:hidden/>
    <w:uiPriority w:val="99"/>
    <w:semiHidden/>
    <w:rsid w:val="000F4B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53CA"/>
    <w:rPr>
      <w:rFonts w:ascii="Calibri Light" w:eastAsia="Calibri Light" w:hAnsi="Calibri Light" w:cs="Calibri Light"/>
      <w:sz w:val="27"/>
      <w:szCs w:val="27"/>
    </w:rPr>
  </w:style>
  <w:style w:type="paragraph" w:customStyle="1" w:styleId="stepheader">
    <w:name w:val="step header"/>
    <w:basedOn w:val="Normal"/>
    <w:qFormat/>
    <w:rsid w:val="008A57AE"/>
    <w:pPr>
      <w:spacing w:after="80"/>
      <w:contextualSpacing/>
    </w:pPr>
    <w:rPr>
      <w:rFonts w:cs="Calibri Light"/>
      <w:color w:val="D17346"/>
      <w:sz w:val="28"/>
      <w:szCs w:val="32"/>
    </w:rPr>
  </w:style>
  <w:style w:type="paragraph" w:customStyle="1" w:styleId="step">
    <w:name w:val="step"/>
    <w:basedOn w:val="Normal"/>
    <w:qFormat/>
    <w:rsid w:val="008A57AE"/>
    <w:pPr>
      <w:spacing w:after="80"/>
      <w:contextualSpacing/>
    </w:pPr>
    <w:rPr>
      <w:rFonts w:cs="Calibri Light"/>
      <w:color w:val="D17346"/>
      <w:sz w:val="28"/>
      <w:szCs w:val="32"/>
    </w:rPr>
  </w:style>
  <w:style w:type="paragraph" w:customStyle="1" w:styleId="extended-list">
    <w:name w:val="extended-list"/>
    <w:basedOn w:val="Normal"/>
    <w:rsid w:val="008A57AE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998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40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085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386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55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7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40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701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58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9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9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0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1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94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1709-5D50-4F59-9FE5-55C73A6B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Kathryn Waller</cp:lastModifiedBy>
  <cp:revision>5</cp:revision>
  <dcterms:created xsi:type="dcterms:W3CDTF">2022-02-22T16:58:00Z</dcterms:created>
  <dcterms:modified xsi:type="dcterms:W3CDTF">2023-02-15T19:37:00Z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